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D0E" w:rsidRPr="00C129A2" w:rsidRDefault="006C6D0E" w:rsidP="006C6D0E">
      <w:pPr>
        <w:spacing w:after="0" w:line="240" w:lineRule="auto"/>
        <w:ind w:left="142"/>
        <w:contextualSpacing/>
        <w:jc w:val="right"/>
        <w:rPr>
          <w:rFonts w:ascii="Times New Roman" w:eastAsia="Times New Roman" w:hAnsi="Times New Roman" w:cs="Times New Roman"/>
          <w:b/>
          <w:sz w:val="20"/>
          <w:szCs w:val="20"/>
          <w:lang w:eastAsia="ar-SA"/>
        </w:rPr>
      </w:pPr>
      <w:r w:rsidRPr="00C129A2">
        <w:rPr>
          <w:rFonts w:ascii="Times New Roman" w:eastAsia="Times New Roman" w:hAnsi="Times New Roman" w:cs="Times New Roman"/>
          <w:b/>
          <w:sz w:val="20"/>
          <w:szCs w:val="20"/>
          <w:lang w:eastAsia="ar-SA"/>
        </w:rPr>
        <w:t>1. pielikums</w:t>
      </w:r>
    </w:p>
    <w:p w:rsidR="006C6D0E" w:rsidRDefault="006C6D0E" w:rsidP="006C6D0E">
      <w:pPr>
        <w:spacing w:after="0" w:line="240" w:lineRule="auto"/>
        <w:ind w:left="142"/>
        <w:contextualSpacing/>
        <w:jc w:val="right"/>
        <w:rPr>
          <w:rFonts w:ascii="Times New Roman" w:eastAsia="Times New Roman" w:hAnsi="Times New Roman" w:cs="Times New Roman"/>
          <w:bCs/>
          <w:sz w:val="20"/>
          <w:szCs w:val="20"/>
          <w:lang w:eastAsia="ar-SA"/>
        </w:rPr>
      </w:pPr>
      <w:bookmarkStart w:id="0" w:name="_Hlk135993062"/>
      <w:r w:rsidRPr="00535C58">
        <w:rPr>
          <w:rFonts w:ascii="Times New Roman" w:eastAsia="Times New Roman" w:hAnsi="Times New Roman" w:cs="Times New Roman"/>
          <w:bCs/>
          <w:sz w:val="20"/>
          <w:szCs w:val="20"/>
          <w:lang w:eastAsia="ar-SA"/>
        </w:rPr>
        <w:t xml:space="preserve">Cenu aptaujai “Rotaļu laukuma iekārtu piegāde un </w:t>
      </w:r>
    </w:p>
    <w:p w:rsidR="006C6D0E" w:rsidRPr="00535C58" w:rsidRDefault="006C6D0E" w:rsidP="006C6D0E">
      <w:pPr>
        <w:spacing w:after="0" w:line="240" w:lineRule="auto"/>
        <w:ind w:left="142"/>
        <w:contextualSpacing/>
        <w:jc w:val="right"/>
        <w:rPr>
          <w:rFonts w:ascii="Times New Roman" w:eastAsia="Times New Roman" w:hAnsi="Times New Roman" w:cs="Times New Roman"/>
          <w:bCs/>
          <w:sz w:val="20"/>
          <w:szCs w:val="20"/>
          <w:lang w:eastAsia="ar-SA"/>
        </w:rPr>
      </w:pPr>
      <w:r w:rsidRPr="00535C58">
        <w:rPr>
          <w:rFonts w:ascii="Times New Roman" w:eastAsia="Times New Roman" w:hAnsi="Times New Roman" w:cs="Times New Roman"/>
          <w:bCs/>
          <w:sz w:val="20"/>
          <w:szCs w:val="20"/>
          <w:lang w:eastAsia="ar-SA"/>
        </w:rPr>
        <w:t xml:space="preserve">uzstādīšana </w:t>
      </w:r>
      <w:r>
        <w:rPr>
          <w:rFonts w:ascii="Times New Roman" w:eastAsia="Times New Roman" w:hAnsi="Times New Roman" w:cs="Times New Roman"/>
          <w:bCs/>
          <w:sz w:val="20"/>
          <w:szCs w:val="20"/>
          <w:lang w:eastAsia="ar-SA"/>
        </w:rPr>
        <w:t>Talsu PII “Pīlādzītis”</w:t>
      </w:r>
      <w:r w:rsidRPr="00535C58">
        <w:rPr>
          <w:rFonts w:ascii="Times New Roman" w:eastAsia="Times New Roman" w:hAnsi="Times New Roman" w:cs="Times New Roman"/>
          <w:bCs/>
          <w:sz w:val="20"/>
          <w:szCs w:val="20"/>
          <w:lang w:eastAsia="ar-SA"/>
        </w:rPr>
        <w:t xml:space="preserve">, identifikācijas </w:t>
      </w:r>
      <w:r w:rsidRPr="00B1192F">
        <w:rPr>
          <w:rFonts w:ascii="Times New Roman" w:eastAsia="Times New Roman" w:hAnsi="Times New Roman" w:cs="Times New Roman"/>
          <w:bCs/>
          <w:sz w:val="20"/>
          <w:szCs w:val="20"/>
          <w:lang w:eastAsia="ar-SA"/>
        </w:rPr>
        <w:t>Nr.</w:t>
      </w:r>
      <w:r w:rsidR="00634190">
        <w:rPr>
          <w:rFonts w:ascii="Times New Roman" w:eastAsia="Times New Roman" w:hAnsi="Times New Roman" w:cs="Times New Roman"/>
          <w:bCs/>
          <w:sz w:val="20"/>
          <w:szCs w:val="20"/>
          <w:lang w:eastAsia="ar-SA"/>
        </w:rPr>
        <w:t xml:space="preserve"> </w:t>
      </w:r>
      <w:proofErr w:type="spellStart"/>
      <w:r w:rsidR="00634190">
        <w:rPr>
          <w:rFonts w:ascii="Times New Roman" w:eastAsia="Times New Roman" w:hAnsi="Times New Roman" w:cs="Times New Roman"/>
          <w:bCs/>
          <w:sz w:val="20"/>
          <w:szCs w:val="20"/>
          <w:lang w:eastAsia="ar-SA"/>
        </w:rPr>
        <w:t>TNPz</w:t>
      </w:r>
      <w:proofErr w:type="spellEnd"/>
      <w:r w:rsidR="00634190">
        <w:rPr>
          <w:rFonts w:ascii="Times New Roman" w:eastAsia="Times New Roman" w:hAnsi="Times New Roman" w:cs="Times New Roman"/>
          <w:bCs/>
          <w:sz w:val="20"/>
          <w:szCs w:val="20"/>
          <w:lang w:eastAsia="ar-SA"/>
        </w:rPr>
        <w:t xml:space="preserve"> 2023/</w:t>
      </w:r>
      <w:r w:rsidR="00B1192F" w:rsidRPr="00B1192F">
        <w:rPr>
          <w:rFonts w:ascii="Times New Roman" w:eastAsia="Times New Roman" w:hAnsi="Times New Roman" w:cs="Times New Roman"/>
          <w:bCs/>
          <w:sz w:val="20"/>
          <w:szCs w:val="20"/>
          <w:lang w:eastAsia="ar-SA"/>
        </w:rPr>
        <w:t>48</w:t>
      </w:r>
      <w:r w:rsidRPr="00535C58">
        <w:rPr>
          <w:rFonts w:ascii="Times New Roman" w:eastAsia="Times New Roman" w:hAnsi="Times New Roman" w:cs="Times New Roman"/>
          <w:bCs/>
          <w:sz w:val="20"/>
          <w:szCs w:val="20"/>
          <w:lang w:eastAsia="ar-SA"/>
        </w:rPr>
        <w:t xml:space="preserve"> </w:t>
      </w:r>
    </w:p>
    <w:bookmarkEnd w:id="0"/>
    <w:p w:rsidR="006C6D0E" w:rsidRDefault="006C6D0E" w:rsidP="006C6D0E">
      <w:pPr>
        <w:jc w:val="center"/>
        <w:rPr>
          <w:b/>
          <w:bCs/>
        </w:rPr>
      </w:pPr>
    </w:p>
    <w:p w:rsidR="006C6D0E" w:rsidRPr="00297536" w:rsidRDefault="006C6D0E" w:rsidP="006C6D0E">
      <w:pPr>
        <w:jc w:val="center"/>
        <w:rPr>
          <w:rFonts w:ascii="Times New Roman" w:hAnsi="Times New Roman" w:cs="Times New Roman"/>
          <w:b/>
          <w:bCs/>
          <w:sz w:val="24"/>
          <w:szCs w:val="24"/>
        </w:rPr>
      </w:pPr>
      <w:r w:rsidRPr="00297536">
        <w:rPr>
          <w:rFonts w:ascii="Times New Roman" w:hAnsi="Times New Roman" w:cs="Times New Roman"/>
          <w:b/>
          <w:bCs/>
          <w:sz w:val="24"/>
          <w:szCs w:val="24"/>
        </w:rPr>
        <w:t>TEHNISKĀ SPECIFIKĀCIJA</w:t>
      </w:r>
    </w:p>
    <w:p w:rsidR="006C6D0E" w:rsidRPr="006C6D0E" w:rsidRDefault="006C6D0E" w:rsidP="006C6D0E">
      <w:pPr>
        <w:jc w:val="both"/>
        <w:rPr>
          <w:rFonts w:ascii="Times New Roman" w:hAnsi="Times New Roman" w:cs="Times New Roman"/>
          <w:b/>
          <w:bCs/>
          <w:sz w:val="24"/>
          <w:szCs w:val="24"/>
          <w:u w:val="single"/>
        </w:rPr>
      </w:pPr>
      <w:bookmarkStart w:id="1" w:name="_Hlk135989413"/>
      <w:bookmarkStart w:id="2" w:name="_Hlk135989933"/>
      <w:r w:rsidRPr="006C6D0E">
        <w:rPr>
          <w:rFonts w:ascii="Times New Roman" w:hAnsi="Times New Roman" w:cs="Times New Roman"/>
          <w:b/>
          <w:bCs/>
          <w:sz w:val="24"/>
          <w:szCs w:val="24"/>
          <w:u w:val="single"/>
        </w:rPr>
        <w:t>Rotaļu komplekss</w:t>
      </w:r>
    </w:p>
    <w:bookmarkEnd w:id="1"/>
    <w:p w:rsidR="006C6D0E" w:rsidRPr="006C6D0E" w:rsidRDefault="006C6D0E" w:rsidP="006C6D0E">
      <w:pPr>
        <w:spacing w:after="0" w:line="240" w:lineRule="auto"/>
        <w:rPr>
          <w:rFonts w:ascii="Times New Roman" w:eastAsia="Times New Roman" w:hAnsi="Times New Roman" w:cs="Times New Roman"/>
          <w:sz w:val="24"/>
          <w:szCs w:val="24"/>
          <w:lang w:eastAsia="lv-LV"/>
        </w:rPr>
      </w:pPr>
      <w:r w:rsidRPr="006C6D0E">
        <w:rPr>
          <w:rFonts w:ascii="Times New Roman" w:eastAsia="Times New Roman" w:hAnsi="Times New Roman" w:cs="Times New Roman"/>
          <w:color w:val="000000"/>
          <w:sz w:val="24"/>
          <w:szCs w:val="24"/>
          <w:u w:val="single"/>
          <w:lang w:eastAsia="lv-LV"/>
        </w:rPr>
        <w:t>Spēļu funkcijas: </w:t>
      </w:r>
    </w:p>
    <w:p w:rsidR="006C6D0E" w:rsidRPr="006C6D0E" w:rsidRDefault="006C6D0E" w:rsidP="006C6D0E">
      <w:pPr>
        <w:numPr>
          <w:ilvl w:val="0"/>
          <w:numId w:val="1"/>
        </w:numPr>
        <w:spacing w:after="0" w:line="240" w:lineRule="auto"/>
        <w:textAlignment w:val="baseline"/>
        <w:rPr>
          <w:rFonts w:ascii="Times New Roman" w:eastAsia="Times New Roman" w:hAnsi="Times New Roman" w:cs="Times New Roman"/>
          <w:color w:val="231F20"/>
          <w:sz w:val="24"/>
          <w:szCs w:val="24"/>
          <w:lang w:eastAsia="lv-LV"/>
        </w:rPr>
      </w:pPr>
      <w:r w:rsidRPr="006C6D0E">
        <w:rPr>
          <w:rFonts w:ascii="Times New Roman" w:eastAsia="Times New Roman" w:hAnsi="Times New Roman" w:cs="Times New Roman"/>
          <w:color w:val="231F20"/>
          <w:sz w:val="24"/>
          <w:szCs w:val="24"/>
          <w:lang w:eastAsia="lv-LV"/>
        </w:rPr>
        <w:t>Slidkalniņš</w:t>
      </w:r>
    </w:p>
    <w:p w:rsidR="006C6D0E" w:rsidRPr="006C6D0E" w:rsidRDefault="006C6D0E" w:rsidP="006C6D0E">
      <w:pPr>
        <w:numPr>
          <w:ilvl w:val="0"/>
          <w:numId w:val="1"/>
        </w:numPr>
        <w:spacing w:after="0" w:line="240" w:lineRule="auto"/>
        <w:textAlignment w:val="baseline"/>
        <w:rPr>
          <w:rFonts w:ascii="Times New Roman" w:eastAsia="Times New Roman" w:hAnsi="Times New Roman" w:cs="Times New Roman"/>
          <w:color w:val="231F20"/>
          <w:sz w:val="24"/>
          <w:szCs w:val="24"/>
          <w:lang w:eastAsia="lv-LV"/>
        </w:rPr>
      </w:pPr>
      <w:r w:rsidRPr="006C6D0E">
        <w:rPr>
          <w:rFonts w:ascii="Times New Roman" w:eastAsia="Times New Roman" w:hAnsi="Times New Roman" w:cs="Times New Roman"/>
          <w:color w:val="231F20"/>
          <w:sz w:val="24"/>
          <w:szCs w:val="24"/>
          <w:lang w:eastAsia="lv-LV"/>
        </w:rPr>
        <w:t>Līšanas tunelis</w:t>
      </w:r>
    </w:p>
    <w:p w:rsidR="006C6D0E" w:rsidRPr="006C6D0E" w:rsidRDefault="006C6D0E" w:rsidP="006C6D0E">
      <w:pPr>
        <w:numPr>
          <w:ilvl w:val="0"/>
          <w:numId w:val="1"/>
        </w:numPr>
        <w:spacing w:after="0" w:line="240" w:lineRule="auto"/>
        <w:textAlignment w:val="baseline"/>
        <w:rPr>
          <w:rFonts w:ascii="Times New Roman" w:eastAsia="Times New Roman" w:hAnsi="Times New Roman" w:cs="Times New Roman"/>
          <w:color w:val="231F20"/>
          <w:sz w:val="24"/>
          <w:szCs w:val="24"/>
          <w:lang w:eastAsia="lv-LV"/>
        </w:rPr>
      </w:pPr>
      <w:r w:rsidRPr="006C6D0E">
        <w:rPr>
          <w:rFonts w:ascii="Times New Roman" w:eastAsia="Times New Roman" w:hAnsi="Times New Roman" w:cs="Times New Roman"/>
          <w:color w:val="231F20"/>
          <w:sz w:val="24"/>
          <w:szCs w:val="24"/>
          <w:lang w:eastAsia="lv-LV"/>
        </w:rPr>
        <w:t>Interaktīvie paneļi</w:t>
      </w:r>
      <w:r w:rsidR="00336605">
        <w:rPr>
          <w:rFonts w:ascii="Times New Roman" w:eastAsia="Times New Roman" w:hAnsi="Times New Roman" w:cs="Times New Roman"/>
          <w:color w:val="231F20"/>
          <w:sz w:val="24"/>
          <w:szCs w:val="24"/>
          <w:lang w:eastAsia="lv-LV"/>
        </w:rPr>
        <w:t xml:space="preserve"> (vismaz trīs)</w:t>
      </w:r>
    </w:p>
    <w:p w:rsidR="006C6D0E" w:rsidRPr="006C6D0E" w:rsidRDefault="006C6D0E" w:rsidP="006C6D0E">
      <w:pPr>
        <w:spacing w:after="0" w:line="240" w:lineRule="auto"/>
        <w:rPr>
          <w:rFonts w:ascii="Times New Roman" w:eastAsia="Times New Roman" w:hAnsi="Times New Roman" w:cs="Times New Roman"/>
          <w:sz w:val="24"/>
          <w:szCs w:val="24"/>
          <w:lang w:eastAsia="lv-LV"/>
        </w:rPr>
      </w:pPr>
    </w:p>
    <w:p w:rsidR="006C6D0E" w:rsidRPr="006C6D0E" w:rsidRDefault="006C6D0E" w:rsidP="006C6D0E">
      <w:pPr>
        <w:spacing w:after="0" w:line="240" w:lineRule="auto"/>
        <w:rPr>
          <w:rFonts w:ascii="Times New Roman" w:eastAsia="Times New Roman" w:hAnsi="Times New Roman" w:cs="Times New Roman"/>
          <w:color w:val="000000"/>
          <w:sz w:val="24"/>
          <w:szCs w:val="24"/>
          <w:u w:val="single"/>
          <w:lang w:eastAsia="lv-LV"/>
        </w:rPr>
      </w:pPr>
      <w:r w:rsidRPr="006C6D0E">
        <w:rPr>
          <w:rFonts w:ascii="Times New Roman" w:eastAsia="Times New Roman" w:hAnsi="Times New Roman" w:cs="Times New Roman"/>
          <w:color w:val="000000"/>
          <w:sz w:val="24"/>
          <w:szCs w:val="24"/>
          <w:u w:val="single"/>
          <w:lang w:eastAsia="lv-LV"/>
        </w:rPr>
        <w:t>Galvenie parametri: </w:t>
      </w:r>
    </w:p>
    <w:p w:rsidR="006C6D0E" w:rsidRPr="006C6D0E" w:rsidRDefault="006C6D0E" w:rsidP="006C6D0E">
      <w:pPr>
        <w:pStyle w:val="Sarakstarindkopa"/>
        <w:numPr>
          <w:ilvl w:val="0"/>
          <w:numId w:val="3"/>
        </w:numPr>
        <w:spacing w:after="0" w:line="240" w:lineRule="auto"/>
        <w:rPr>
          <w:rFonts w:ascii="Times New Roman" w:eastAsia="Times New Roman" w:hAnsi="Times New Roman" w:cs="Times New Roman"/>
          <w:color w:val="000000"/>
          <w:sz w:val="24"/>
          <w:szCs w:val="24"/>
          <w:u w:val="single"/>
          <w:lang w:eastAsia="lv-LV"/>
        </w:rPr>
      </w:pPr>
      <w:r w:rsidRPr="006C6D0E">
        <w:rPr>
          <w:rFonts w:ascii="Times New Roman" w:eastAsia="Times New Roman" w:hAnsi="Times New Roman" w:cs="Times New Roman"/>
          <w:color w:val="000000"/>
          <w:sz w:val="24"/>
          <w:szCs w:val="24"/>
          <w:lang w:eastAsia="lv-LV"/>
        </w:rPr>
        <w:t xml:space="preserve">Izmērs (garums, platums, augstums) </w:t>
      </w:r>
      <w:r w:rsidRPr="006C6D0E">
        <w:rPr>
          <w:rFonts w:ascii="Times New Roman" w:eastAsia="Times New Roman" w:hAnsi="Times New Roman" w:cs="Times New Roman"/>
          <w:b/>
          <w:color w:val="000000"/>
          <w:sz w:val="24"/>
          <w:szCs w:val="24"/>
          <w:lang w:eastAsia="lv-LV"/>
        </w:rPr>
        <w:t xml:space="preserve">3420 x 3336 x 2470 (+/- </w:t>
      </w:r>
      <w:r w:rsidR="00C853A5">
        <w:rPr>
          <w:rFonts w:ascii="Times New Roman" w:eastAsia="Times New Roman" w:hAnsi="Times New Roman" w:cs="Times New Roman"/>
          <w:b/>
          <w:color w:val="000000"/>
          <w:sz w:val="24"/>
          <w:szCs w:val="24"/>
          <w:lang w:eastAsia="lv-LV"/>
        </w:rPr>
        <w:t xml:space="preserve">100 </w:t>
      </w:r>
      <w:r w:rsidRPr="006C6D0E">
        <w:rPr>
          <w:rFonts w:ascii="Times New Roman" w:eastAsia="Times New Roman" w:hAnsi="Times New Roman" w:cs="Times New Roman"/>
          <w:b/>
          <w:color w:val="000000"/>
          <w:sz w:val="24"/>
          <w:szCs w:val="24"/>
          <w:lang w:eastAsia="lv-LV"/>
        </w:rPr>
        <w:t>mm);</w:t>
      </w:r>
    </w:p>
    <w:p w:rsidR="006C6D0E" w:rsidRPr="006C6D0E" w:rsidRDefault="006C6D0E" w:rsidP="006C6D0E">
      <w:pPr>
        <w:pStyle w:val="Sarakstarindkopa"/>
        <w:numPr>
          <w:ilvl w:val="0"/>
          <w:numId w:val="3"/>
        </w:numPr>
        <w:spacing w:after="0" w:line="240" w:lineRule="auto"/>
        <w:rPr>
          <w:rFonts w:ascii="Times New Roman" w:eastAsia="Times New Roman" w:hAnsi="Times New Roman" w:cs="Times New Roman"/>
          <w:color w:val="000000"/>
          <w:sz w:val="24"/>
          <w:szCs w:val="24"/>
          <w:u w:val="single"/>
          <w:lang w:eastAsia="lv-LV"/>
        </w:rPr>
      </w:pPr>
      <w:r w:rsidRPr="006C6D0E">
        <w:rPr>
          <w:rFonts w:ascii="Times New Roman" w:eastAsia="Times New Roman" w:hAnsi="Times New Roman" w:cs="Times New Roman"/>
          <w:color w:val="000000"/>
          <w:sz w:val="24"/>
          <w:szCs w:val="24"/>
          <w:u w:val="single"/>
          <w:lang w:eastAsia="lv-LV"/>
        </w:rPr>
        <w:t xml:space="preserve">Maksimālais krišanas augstums </w:t>
      </w:r>
      <w:r w:rsidRPr="006C6D0E">
        <w:rPr>
          <w:rFonts w:ascii="Times New Roman" w:eastAsia="Times New Roman" w:hAnsi="Times New Roman" w:cs="Times New Roman"/>
          <w:b/>
          <w:sz w:val="24"/>
          <w:szCs w:val="24"/>
          <w:lang w:eastAsia="lv-LV"/>
        </w:rPr>
        <w:t>&lt; 0,60 m;</w:t>
      </w:r>
    </w:p>
    <w:p w:rsidR="006C6D0E" w:rsidRPr="006C6D0E" w:rsidRDefault="006C6D0E" w:rsidP="006C6D0E">
      <w:pPr>
        <w:pStyle w:val="Sarakstarindkopa"/>
        <w:numPr>
          <w:ilvl w:val="0"/>
          <w:numId w:val="3"/>
        </w:numPr>
        <w:spacing w:after="0" w:line="240" w:lineRule="auto"/>
        <w:rPr>
          <w:rFonts w:ascii="Times New Roman" w:eastAsia="Times New Roman" w:hAnsi="Times New Roman" w:cs="Times New Roman"/>
          <w:color w:val="000000"/>
          <w:sz w:val="24"/>
          <w:szCs w:val="24"/>
          <w:u w:val="single"/>
          <w:lang w:eastAsia="lv-LV"/>
        </w:rPr>
      </w:pPr>
      <w:r w:rsidRPr="006C6D0E">
        <w:rPr>
          <w:rFonts w:ascii="Times New Roman" w:eastAsia="Times New Roman" w:hAnsi="Times New Roman" w:cs="Times New Roman"/>
          <w:color w:val="000000"/>
          <w:sz w:val="24"/>
          <w:szCs w:val="24"/>
          <w:u w:val="single"/>
          <w:lang w:eastAsia="lv-LV"/>
        </w:rPr>
        <w:t xml:space="preserve">Drošības zona </w:t>
      </w:r>
      <w:r w:rsidRPr="006C6D0E">
        <w:rPr>
          <w:rFonts w:ascii="Times New Roman" w:eastAsia="Times New Roman" w:hAnsi="Times New Roman" w:cs="Times New Roman"/>
          <w:b/>
          <w:bCs/>
          <w:color w:val="000000"/>
          <w:sz w:val="24"/>
          <w:szCs w:val="24"/>
          <w:lang w:eastAsia="lv-LV"/>
        </w:rPr>
        <w:t>33,30 m</w:t>
      </w:r>
      <w:r w:rsidRPr="006C6D0E">
        <w:rPr>
          <w:rFonts w:ascii="Times New Roman" w:eastAsia="Times New Roman" w:hAnsi="Times New Roman" w:cs="Times New Roman"/>
          <w:b/>
          <w:bCs/>
          <w:color w:val="000000"/>
          <w:sz w:val="24"/>
          <w:szCs w:val="24"/>
          <w:vertAlign w:val="superscript"/>
          <w:lang w:eastAsia="lv-LV"/>
        </w:rPr>
        <w:t xml:space="preserve">2 </w:t>
      </w:r>
      <w:r w:rsidRPr="006C6D0E">
        <w:rPr>
          <w:rFonts w:ascii="Times New Roman" w:eastAsia="Times New Roman" w:hAnsi="Times New Roman" w:cs="Times New Roman"/>
          <w:color w:val="000000"/>
          <w:sz w:val="24"/>
          <w:szCs w:val="24"/>
          <w:u w:val="single"/>
          <w:lang w:eastAsia="lv-LV"/>
        </w:rPr>
        <w:t>;</w:t>
      </w:r>
    </w:p>
    <w:p w:rsidR="006C6D0E" w:rsidRPr="006C6D0E" w:rsidRDefault="006C6D0E" w:rsidP="006C6D0E">
      <w:pPr>
        <w:pStyle w:val="Sarakstarindkopa"/>
        <w:numPr>
          <w:ilvl w:val="0"/>
          <w:numId w:val="3"/>
        </w:numPr>
        <w:spacing w:after="0" w:line="240" w:lineRule="auto"/>
        <w:rPr>
          <w:rFonts w:ascii="Times New Roman" w:eastAsia="Times New Roman" w:hAnsi="Times New Roman" w:cs="Times New Roman"/>
          <w:color w:val="000000"/>
          <w:sz w:val="24"/>
          <w:szCs w:val="24"/>
          <w:u w:val="single"/>
          <w:lang w:eastAsia="lv-LV"/>
        </w:rPr>
      </w:pPr>
      <w:r w:rsidRPr="006C6D0E">
        <w:rPr>
          <w:rFonts w:ascii="Times New Roman" w:eastAsia="Times New Roman" w:hAnsi="Times New Roman" w:cs="Times New Roman"/>
          <w:color w:val="000000"/>
          <w:sz w:val="24"/>
          <w:szCs w:val="24"/>
          <w:u w:val="single"/>
          <w:lang w:eastAsia="lv-LV"/>
        </w:rPr>
        <w:t xml:space="preserve">Vecuma grupa </w:t>
      </w:r>
      <w:r w:rsidRPr="006C6D0E">
        <w:rPr>
          <w:rFonts w:ascii="Times New Roman" w:eastAsia="Times New Roman" w:hAnsi="Times New Roman" w:cs="Times New Roman"/>
          <w:b/>
          <w:color w:val="000000"/>
          <w:sz w:val="24"/>
          <w:szCs w:val="24"/>
          <w:u w:val="single"/>
          <w:lang w:eastAsia="lv-LV"/>
        </w:rPr>
        <w:t>1-8 gadiem</w:t>
      </w:r>
    </w:p>
    <w:p w:rsidR="006C6D0E" w:rsidRPr="006C6D0E" w:rsidRDefault="006C6D0E" w:rsidP="006C6D0E">
      <w:pPr>
        <w:spacing w:after="0" w:line="240" w:lineRule="auto"/>
        <w:rPr>
          <w:rFonts w:ascii="Times New Roman" w:eastAsia="Times New Roman" w:hAnsi="Times New Roman" w:cs="Times New Roman"/>
          <w:sz w:val="24"/>
          <w:szCs w:val="24"/>
          <w:lang w:eastAsia="lv-LV"/>
        </w:rPr>
      </w:pPr>
    </w:p>
    <w:p w:rsidR="006C6D0E" w:rsidRPr="006C6D0E" w:rsidRDefault="006C6D0E" w:rsidP="006C6D0E">
      <w:pPr>
        <w:spacing w:after="0" w:line="240" w:lineRule="auto"/>
        <w:rPr>
          <w:rFonts w:ascii="Times New Roman" w:eastAsia="Times New Roman" w:hAnsi="Times New Roman" w:cs="Times New Roman"/>
          <w:sz w:val="24"/>
          <w:szCs w:val="24"/>
          <w:lang w:eastAsia="lv-LV"/>
        </w:rPr>
      </w:pPr>
      <w:r w:rsidRPr="006C6D0E">
        <w:rPr>
          <w:rFonts w:ascii="Times New Roman" w:eastAsia="Times New Roman" w:hAnsi="Times New Roman" w:cs="Times New Roman"/>
          <w:color w:val="000000"/>
          <w:sz w:val="24"/>
          <w:szCs w:val="24"/>
          <w:u w:val="single"/>
          <w:lang w:eastAsia="lv-LV"/>
        </w:rPr>
        <w:t>Materiāli:</w:t>
      </w:r>
    </w:p>
    <w:p w:rsidR="006C6D0E" w:rsidRPr="006C6D0E" w:rsidRDefault="006C6D0E" w:rsidP="006C6D0E">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bookmarkStart w:id="3" w:name="_Hlk135990724"/>
      <w:r w:rsidRPr="006C6D0E">
        <w:rPr>
          <w:rFonts w:ascii="Times New Roman" w:eastAsia="Times New Roman" w:hAnsi="Times New Roman" w:cs="Times New Roman"/>
          <w:color w:val="000000"/>
          <w:sz w:val="24"/>
          <w:szCs w:val="24"/>
          <w:lang w:eastAsia="lv-LV"/>
        </w:rPr>
        <w:t>Pamatkonstrukcijas izgatavotas no augstspiedienā impregnēta, līmēta priedes koka brusām un lakojumu, kas saglabā redzamu koksnes dabīgo struktūru;</w:t>
      </w:r>
    </w:p>
    <w:bookmarkEnd w:id="3"/>
    <w:p w:rsidR="006C6D0E" w:rsidRPr="006C6D0E" w:rsidRDefault="006C6D0E" w:rsidP="006C6D0E">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6C6D0E">
        <w:rPr>
          <w:rFonts w:ascii="Times New Roman" w:eastAsia="Times New Roman" w:hAnsi="Times New Roman" w:cs="Times New Roman"/>
          <w:color w:val="000000"/>
          <w:sz w:val="24"/>
          <w:szCs w:val="24"/>
          <w:lang w:eastAsia="lv-LV"/>
        </w:rPr>
        <w:t xml:space="preserve">Cinkoti, </w:t>
      </w:r>
      <w:proofErr w:type="spellStart"/>
      <w:r w:rsidRPr="006C6D0E">
        <w:rPr>
          <w:rFonts w:ascii="Times New Roman" w:eastAsia="Times New Roman" w:hAnsi="Times New Roman" w:cs="Times New Roman"/>
          <w:color w:val="000000"/>
          <w:sz w:val="24"/>
          <w:szCs w:val="24"/>
          <w:lang w:eastAsia="lv-LV"/>
        </w:rPr>
        <w:t>pulverkrāsoti</w:t>
      </w:r>
      <w:proofErr w:type="spellEnd"/>
      <w:r w:rsidRPr="006C6D0E">
        <w:rPr>
          <w:rFonts w:ascii="Times New Roman" w:eastAsia="Times New Roman" w:hAnsi="Times New Roman" w:cs="Times New Roman"/>
          <w:color w:val="000000"/>
          <w:sz w:val="24"/>
          <w:szCs w:val="24"/>
          <w:lang w:eastAsia="lv-LV"/>
        </w:rPr>
        <w:t xml:space="preserve"> tērauda rāmji;</w:t>
      </w:r>
    </w:p>
    <w:p w:rsidR="006C6D0E" w:rsidRPr="006C6D0E" w:rsidRDefault="006C6D0E" w:rsidP="006C6D0E">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6C6D0E">
        <w:rPr>
          <w:rFonts w:ascii="Times New Roman" w:eastAsia="Times New Roman" w:hAnsi="Times New Roman" w:cs="Times New Roman"/>
          <w:color w:val="000000"/>
          <w:sz w:val="24"/>
          <w:szCs w:val="24"/>
          <w:lang w:eastAsia="lv-LV"/>
        </w:rPr>
        <w:t xml:space="preserve">Platformu grīdas un kāpšanas sienas izgatavotas no augstas kvalitātes HPL HEXA  (augstspiediena lamināts), kas pārklāts ar abrazīvu </w:t>
      </w:r>
      <w:proofErr w:type="spellStart"/>
      <w:r w:rsidRPr="006C6D0E">
        <w:rPr>
          <w:rFonts w:ascii="Times New Roman" w:eastAsia="Times New Roman" w:hAnsi="Times New Roman" w:cs="Times New Roman"/>
          <w:color w:val="000000"/>
          <w:sz w:val="24"/>
          <w:szCs w:val="24"/>
          <w:lang w:eastAsia="lv-LV"/>
        </w:rPr>
        <w:t>pretslīdes</w:t>
      </w:r>
      <w:proofErr w:type="spellEnd"/>
      <w:r w:rsidRPr="006C6D0E">
        <w:rPr>
          <w:rFonts w:ascii="Times New Roman" w:eastAsia="Times New Roman" w:hAnsi="Times New Roman" w:cs="Times New Roman"/>
          <w:color w:val="000000"/>
          <w:sz w:val="24"/>
          <w:szCs w:val="24"/>
          <w:lang w:eastAsia="lv-LV"/>
        </w:rPr>
        <w:t xml:space="preserve"> pārklājumu;</w:t>
      </w:r>
    </w:p>
    <w:p w:rsidR="006C6D0E" w:rsidRPr="006C6D0E" w:rsidRDefault="006C6D0E" w:rsidP="006C6D0E">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6C6D0E">
        <w:rPr>
          <w:rFonts w:ascii="Times New Roman" w:eastAsia="Times New Roman" w:hAnsi="Times New Roman" w:cs="Times New Roman"/>
          <w:color w:val="000000"/>
          <w:sz w:val="24"/>
          <w:szCs w:val="24"/>
          <w:lang w:eastAsia="lv-LV"/>
        </w:rPr>
        <w:t>Līšanas tuneļi izgatavoti no dubulto sienu PPE plastikāta;</w:t>
      </w:r>
    </w:p>
    <w:p w:rsidR="006C6D0E" w:rsidRPr="006C6D0E" w:rsidRDefault="006C6D0E" w:rsidP="006C6D0E">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6C6D0E">
        <w:rPr>
          <w:rFonts w:ascii="Times New Roman" w:eastAsia="Times New Roman" w:hAnsi="Times New Roman" w:cs="Times New Roman"/>
          <w:color w:val="000000"/>
          <w:sz w:val="24"/>
          <w:szCs w:val="24"/>
          <w:lang w:eastAsia="lv-LV"/>
        </w:rPr>
        <w:t>Slidkalniņš izgatavots no pulēta nerūsējošā tērauda ar HDPE vai HPL sānu malām</w:t>
      </w:r>
    </w:p>
    <w:p w:rsidR="006C6D0E" w:rsidRPr="006C6D0E" w:rsidRDefault="006C6D0E" w:rsidP="006C6D0E">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6C6D0E">
        <w:rPr>
          <w:rFonts w:ascii="Times New Roman" w:eastAsia="Times New Roman" w:hAnsi="Times New Roman" w:cs="Times New Roman"/>
          <w:color w:val="000000"/>
          <w:sz w:val="24"/>
          <w:szCs w:val="24"/>
          <w:lang w:eastAsia="lv-LV"/>
        </w:rPr>
        <w:t>Nosedzošie paneļi un norobežojošie elementi, interaktīvie paneļi izgatavoti no trīs slāņu HDPE plastikāta vai HPL augstspiediena lamināta plāksnēm;</w:t>
      </w:r>
    </w:p>
    <w:p w:rsidR="006C6D0E" w:rsidRPr="006C6D0E" w:rsidRDefault="006C6D0E" w:rsidP="006C6D0E">
      <w:pPr>
        <w:pStyle w:val="Sarakstarindkopa"/>
        <w:numPr>
          <w:ilvl w:val="0"/>
          <w:numId w:val="2"/>
        </w:numPr>
        <w:jc w:val="both"/>
        <w:rPr>
          <w:rFonts w:ascii="Times New Roman" w:eastAsia="Times New Roman" w:hAnsi="Times New Roman" w:cs="Times New Roman"/>
          <w:color w:val="000000"/>
          <w:sz w:val="24"/>
          <w:szCs w:val="24"/>
          <w:lang w:eastAsia="lv-LV"/>
        </w:rPr>
      </w:pPr>
      <w:bookmarkStart w:id="4" w:name="_Hlk135991901"/>
      <w:r w:rsidRPr="006C6D0E">
        <w:rPr>
          <w:rFonts w:ascii="Times New Roman" w:eastAsia="Times New Roman" w:hAnsi="Times New Roman" w:cs="Times New Roman"/>
          <w:color w:val="000000"/>
          <w:sz w:val="24"/>
          <w:szCs w:val="24"/>
          <w:lang w:eastAsia="lv-LV"/>
        </w:rPr>
        <w:t>Virvju tilti, troses un kāpnes izgatavotas no tērauda trosēm, kas pārklātas ar poliamīd</w:t>
      </w:r>
      <w:r w:rsidR="00185318">
        <w:rPr>
          <w:rFonts w:ascii="Times New Roman" w:eastAsia="Times New Roman" w:hAnsi="Times New Roman" w:cs="Times New Roman"/>
          <w:color w:val="000000"/>
          <w:sz w:val="24"/>
          <w:szCs w:val="24"/>
          <w:lang w:eastAsia="lv-LV"/>
        </w:rPr>
        <w:t xml:space="preserve">a pārklājumu. </w:t>
      </w:r>
    </w:p>
    <w:bookmarkEnd w:id="4"/>
    <w:p w:rsidR="001D72E1" w:rsidRDefault="006C6D0E" w:rsidP="001D72E1">
      <w:pPr>
        <w:rPr>
          <w:rFonts w:ascii="Times New Roman" w:hAnsi="Times New Roman" w:cs="Times New Roman"/>
          <w:sz w:val="24"/>
          <w:szCs w:val="24"/>
        </w:rPr>
      </w:pPr>
      <w:r w:rsidRPr="006C6D0E">
        <w:rPr>
          <w:rFonts w:ascii="Times New Roman" w:hAnsi="Times New Roman" w:cs="Times New Roman"/>
          <w:sz w:val="24"/>
          <w:szCs w:val="24"/>
        </w:rPr>
        <w:t>Apraksts:</w:t>
      </w:r>
    </w:p>
    <w:p w:rsidR="00336605" w:rsidRPr="00336605" w:rsidRDefault="006C6D0E" w:rsidP="0033660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Rotaļu komplekss sastāv no vairākiem savstarpēji savienotiem elementiem – slidkalniņš, līšanas tunelis, virvju tiltiņi, interaktīvie paneļi.</w:t>
      </w:r>
      <w:r w:rsidR="0024323B">
        <w:rPr>
          <w:rFonts w:ascii="Times New Roman" w:eastAsia="Times New Roman" w:hAnsi="Times New Roman" w:cs="Times New Roman"/>
          <w:sz w:val="24"/>
          <w:szCs w:val="24"/>
          <w:lang w:eastAsia="lv-LV"/>
        </w:rPr>
        <w:t xml:space="preserve"> </w:t>
      </w:r>
      <w:r w:rsidRPr="006C6D0E">
        <w:rPr>
          <w:rFonts w:ascii="Times New Roman" w:eastAsia="Times New Roman" w:hAnsi="Times New Roman" w:cs="Times New Roman"/>
          <w:sz w:val="24"/>
          <w:szCs w:val="24"/>
          <w:lang w:eastAsia="lv-LV"/>
        </w:rPr>
        <w:t>Rotaļu kompleksa pamatkonstrukcija izgatavota no 90 x 90 mm</w:t>
      </w:r>
      <w:r w:rsidR="00C853A5">
        <w:rPr>
          <w:rFonts w:ascii="Times New Roman" w:eastAsia="Times New Roman" w:hAnsi="Times New Roman" w:cs="Times New Roman"/>
          <w:sz w:val="24"/>
          <w:szCs w:val="24"/>
          <w:lang w:eastAsia="lv-LV"/>
        </w:rPr>
        <w:t xml:space="preserve"> (+/- 2 mm)</w:t>
      </w:r>
      <w:r w:rsidRPr="006C6D0E">
        <w:rPr>
          <w:rFonts w:ascii="Times New Roman" w:eastAsia="Times New Roman" w:hAnsi="Times New Roman" w:cs="Times New Roman"/>
          <w:sz w:val="24"/>
          <w:szCs w:val="24"/>
          <w:lang w:eastAsia="lv-LV"/>
        </w:rPr>
        <w:t xml:space="preserve"> augstspiedienā impregnēta, līmēta priedes koka brusām un lakojumu, kas saglabā redzamu koksnes dabīgo struktūru. Platformas balstās uz cinkota, </w:t>
      </w:r>
      <w:proofErr w:type="spellStart"/>
      <w:r w:rsidRPr="006C6D0E">
        <w:rPr>
          <w:rFonts w:ascii="Times New Roman" w:eastAsia="Times New Roman" w:hAnsi="Times New Roman" w:cs="Times New Roman"/>
          <w:sz w:val="24"/>
          <w:szCs w:val="24"/>
          <w:lang w:eastAsia="lv-LV"/>
        </w:rPr>
        <w:t>pulverkrāsota</w:t>
      </w:r>
      <w:proofErr w:type="spellEnd"/>
      <w:r w:rsidRPr="006C6D0E">
        <w:rPr>
          <w:rFonts w:ascii="Times New Roman" w:eastAsia="Times New Roman" w:hAnsi="Times New Roman" w:cs="Times New Roman"/>
          <w:sz w:val="24"/>
          <w:szCs w:val="24"/>
          <w:lang w:eastAsia="lv-LV"/>
        </w:rPr>
        <w:t xml:space="preserve"> tērauda rāmja, ir savstarpēji savienotas vai savienotas, ar kādu no komplektējošiem elementiem</w:t>
      </w:r>
      <w:r w:rsidR="001D72E1">
        <w:rPr>
          <w:rFonts w:ascii="Times New Roman" w:eastAsia="Times New Roman" w:hAnsi="Times New Roman" w:cs="Times New Roman"/>
          <w:sz w:val="24"/>
          <w:szCs w:val="24"/>
          <w:lang w:eastAsia="lv-LV"/>
        </w:rPr>
        <w:t xml:space="preserve">. </w:t>
      </w:r>
      <w:r w:rsidR="00336605" w:rsidRPr="00336605">
        <w:rPr>
          <w:rFonts w:ascii="Times New Roman" w:eastAsia="Times New Roman" w:hAnsi="Times New Roman" w:cs="Times New Roman"/>
          <w:sz w:val="24"/>
          <w:szCs w:val="24"/>
          <w:lang w:eastAsia="lv-LV"/>
        </w:rPr>
        <w:t>Nosedzošie paneļi un norobežojošie elementi, interaktīvie paneļi izgatavoti no trīs slāņu HDPE plastikāta vai HPL augstspiediena lamināta plāksnēm</w:t>
      </w:r>
      <w:r w:rsidR="00336605">
        <w:rPr>
          <w:rFonts w:ascii="Times New Roman" w:eastAsia="Times New Roman" w:hAnsi="Times New Roman" w:cs="Times New Roman"/>
          <w:sz w:val="24"/>
          <w:szCs w:val="24"/>
          <w:lang w:eastAsia="lv-LV"/>
        </w:rPr>
        <w:t xml:space="preserve">. </w:t>
      </w:r>
      <w:r w:rsidR="00336605" w:rsidRPr="00336605">
        <w:rPr>
          <w:rFonts w:ascii="Times New Roman" w:eastAsia="Times New Roman" w:hAnsi="Times New Roman" w:cs="Times New Roman"/>
          <w:sz w:val="24"/>
          <w:szCs w:val="24"/>
          <w:lang w:eastAsia="lv-LV"/>
        </w:rPr>
        <w:t>Slidkalniņš izgatavots no pulēta nerūsējošā tērauda ar HDPE vai HPL sānu malām</w:t>
      </w:r>
      <w:r w:rsidR="00336605">
        <w:rPr>
          <w:rFonts w:ascii="Times New Roman" w:eastAsia="Times New Roman" w:hAnsi="Times New Roman" w:cs="Times New Roman"/>
          <w:sz w:val="24"/>
          <w:szCs w:val="24"/>
          <w:lang w:eastAsia="lv-LV"/>
        </w:rPr>
        <w:t>.</w:t>
      </w:r>
      <w:r w:rsidR="0022714A">
        <w:rPr>
          <w:rFonts w:ascii="Times New Roman" w:eastAsia="Times New Roman" w:hAnsi="Times New Roman" w:cs="Times New Roman"/>
          <w:sz w:val="24"/>
          <w:szCs w:val="24"/>
          <w:lang w:eastAsia="lv-LV"/>
        </w:rPr>
        <w:t xml:space="preserve"> Rotaļu komplekss paredzēts iebetonēšanai zemē vismaz 50 cm dziļumā. </w:t>
      </w:r>
    </w:p>
    <w:bookmarkEnd w:id="2"/>
    <w:p w:rsidR="004412EC" w:rsidRDefault="004412EC" w:rsidP="00562651">
      <w:pPr>
        <w:jc w:val="both"/>
        <w:rPr>
          <w:rFonts w:ascii="Times New Roman" w:hAnsi="Times New Roman" w:cs="Times New Roman"/>
          <w:b/>
          <w:bCs/>
          <w:sz w:val="24"/>
          <w:szCs w:val="24"/>
        </w:rPr>
      </w:pPr>
    </w:p>
    <w:p w:rsidR="004412EC" w:rsidRDefault="004412EC" w:rsidP="00562651">
      <w:pPr>
        <w:jc w:val="both"/>
        <w:rPr>
          <w:rFonts w:ascii="Times New Roman" w:hAnsi="Times New Roman" w:cs="Times New Roman"/>
          <w:b/>
          <w:bCs/>
          <w:sz w:val="24"/>
          <w:szCs w:val="24"/>
        </w:rPr>
      </w:pPr>
    </w:p>
    <w:p w:rsidR="004412EC" w:rsidRDefault="004412EC" w:rsidP="00562651">
      <w:pPr>
        <w:jc w:val="both"/>
        <w:rPr>
          <w:rFonts w:ascii="Times New Roman" w:hAnsi="Times New Roman" w:cs="Times New Roman"/>
          <w:b/>
          <w:bCs/>
          <w:sz w:val="24"/>
          <w:szCs w:val="24"/>
        </w:rPr>
      </w:pPr>
    </w:p>
    <w:p w:rsidR="004412EC" w:rsidRDefault="004412EC" w:rsidP="004412EC">
      <w:pPr>
        <w:jc w:val="both"/>
        <w:rPr>
          <w:rFonts w:ascii="Times New Roman" w:hAnsi="Times New Roman" w:cs="Times New Roman"/>
          <w:noProof/>
          <w:sz w:val="24"/>
          <w:szCs w:val="24"/>
        </w:rPr>
      </w:pPr>
    </w:p>
    <w:p w:rsidR="004412EC" w:rsidRDefault="004412EC" w:rsidP="004412EC">
      <w:pPr>
        <w:jc w:val="both"/>
        <w:rPr>
          <w:rFonts w:ascii="Times New Roman" w:hAnsi="Times New Roman" w:cs="Times New Roman"/>
          <w:noProof/>
          <w:sz w:val="24"/>
          <w:szCs w:val="24"/>
        </w:rPr>
      </w:pPr>
    </w:p>
    <w:p w:rsidR="004412EC" w:rsidRDefault="004412EC" w:rsidP="004412EC">
      <w:pPr>
        <w:jc w:val="both"/>
        <w:rPr>
          <w:rFonts w:ascii="Times New Roman" w:hAnsi="Times New Roman" w:cs="Times New Roman"/>
          <w:noProof/>
          <w:sz w:val="24"/>
          <w:szCs w:val="24"/>
        </w:rPr>
      </w:pPr>
    </w:p>
    <w:p w:rsidR="004412EC" w:rsidRPr="004412EC" w:rsidRDefault="004412EC" w:rsidP="004412EC">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Piedāvājumam obligāti jāpievieno rotaļu kompleksa attēls.</w:t>
      </w:r>
    </w:p>
    <w:p w:rsidR="0076533B" w:rsidRPr="004412EC" w:rsidRDefault="004412EC" w:rsidP="00562651">
      <w:pPr>
        <w:jc w:val="both"/>
        <w:rPr>
          <w:rFonts w:ascii="Times New Roman" w:hAnsi="Times New Roman" w:cs="Times New Roman"/>
          <w:b/>
          <w:bCs/>
          <w:sz w:val="24"/>
          <w:szCs w:val="24"/>
        </w:rPr>
      </w:pPr>
      <w:r w:rsidRPr="004412EC">
        <w:rPr>
          <w:rFonts w:ascii="Times New Roman" w:hAnsi="Times New Roman" w:cs="Times New Roman"/>
          <w:bCs/>
          <w:noProof/>
          <w:sz w:val="24"/>
          <w:szCs w:val="24"/>
        </w:rPr>
        <w:drawing>
          <wp:anchor distT="0" distB="0" distL="114300" distR="114300" simplePos="0" relativeHeight="251660288" behindDoc="1" locked="0" layoutInCell="1" allowOverlap="1" wp14:anchorId="050CEBA3">
            <wp:simplePos x="0" y="0"/>
            <wp:positionH relativeFrom="margin">
              <wp:align>left</wp:align>
            </wp:positionH>
            <wp:positionV relativeFrom="paragraph">
              <wp:posOffset>357505</wp:posOffset>
            </wp:positionV>
            <wp:extent cx="2271395" cy="2275840"/>
            <wp:effectExtent l="0" t="0" r="0" b="0"/>
            <wp:wrapTopAndBottom/>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1395" cy="2275840"/>
                    </a:xfrm>
                    <a:prstGeom prst="rect">
                      <a:avLst/>
                    </a:prstGeom>
                    <a:noFill/>
                  </pic:spPr>
                </pic:pic>
              </a:graphicData>
            </a:graphic>
            <wp14:sizeRelH relativeFrom="margin">
              <wp14:pctWidth>0</wp14:pctWidth>
            </wp14:sizeRelH>
            <wp14:sizeRelV relativeFrom="margin">
              <wp14:pctHeight>0</wp14:pctHeight>
            </wp14:sizeRelV>
          </wp:anchor>
        </w:drawing>
      </w:r>
      <w:r w:rsidRPr="004412EC">
        <w:rPr>
          <w:rFonts w:ascii="Times New Roman" w:hAnsi="Times New Roman" w:cs="Times New Roman"/>
          <w:b/>
          <w:bCs/>
          <w:sz w:val="24"/>
          <w:szCs w:val="24"/>
        </w:rPr>
        <w:t>*</w:t>
      </w:r>
    </w:p>
    <w:p w:rsidR="0076533B" w:rsidRPr="0076533B" w:rsidRDefault="0076533B" w:rsidP="00562651">
      <w:pPr>
        <w:jc w:val="both"/>
        <w:rPr>
          <w:rFonts w:ascii="Times New Roman" w:hAnsi="Times New Roman" w:cs="Times New Roman"/>
          <w:bCs/>
          <w:sz w:val="24"/>
          <w:szCs w:val="24"/>
        </w:rPr>
      </w:pPr>
      <w:bookmarkStart w:id="5" w:name="_Hlk136609439"/>
      <w:r>
        <w:rPr>
          <w:rFonts w:ascii="Times New Roman" w:hAnsi="Times New Roman" w:cs="Times New Roman"/>
          <w:bCs/>
          <w:sz w:val="24"/>
          <w:szCs w:val="24"/>
        </w:rPr>
        <w:t>*Attēlam informatīvs raksturs</w:t>
      </w:r>
    </w:p>
    <w:bookmarkEnd w:id="5"/>
    <w:p w:rsidR="0076533B" w:rsidRDefault="0076533B" w:rsidP="00562651">
      <w:pPr>
        <w:jc w:val="both"/>
        <w:rPr>
          <w:rFonts w:ascii="Times New Roman" w:hAnsi="Times New Roman" w:cs="Times New Roman"/>
          <w:b/>
          <w:bCs/>
          <w:sz w:val="24"/>
          <w:szCs w:val="24"/>
          <w:u w:val="single"/>
        </w:rPr>
      </w:pPr>
    </w:p>
    <w:p w:rsidR="00562651" w:rsidRDefault="00562651" w:rsidP="00562651">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Šķēršļu taka </w:t>
      </w:r>
    </w:p>
    <w:p w:rsidR="00562651" w:rsidRPr="006C6D0E" w:rsidRDefault="00562651" w:rsidP="00562651">
      <w:pPr>
        <w:spacing w:after="0" w:line="240" w:lineRule="auto"/>
        <w:rPr>
          <w:rFonts w:ascii="Times New Roman" w:eastAsia="Times New Roman" w:hAnsi="Times New Roman" w:cs="Times New Roman"/>
          <w:sz w:val="24"/>
          <w:szCs w:val="24"/>
          <w:lang w:eastAsia="lv-LV"/>
        </w:rPr>
      </w:pPr>
      <w:r w:rsidRPr="006C6D0E">
        <w:rPr>
          <w:rFonts w:ascii="Times New Roman" w:eastAsia="Times New Roman" w:hAnsi="Times New Roman" w:cs="Times New Roman"/>
          <w:color w:val="000000"/>
          <w:sz w:val="24"/>
          <w:szCs w:val="24"/>
          <w:u w:val="single"/>
          <w:lang w:eastAsia="lv-LV"/>
        </w:rPr>
        <w:t>Spēļu funkcijas: </w:t>
      </w:r>
    </w:p>
    <w:p w:rsidR="00562651" w:rsidRPr="006C6D0E" w:rsidRDefault="00562651" w:rsidP="00562651">
      <w:pPr>
        <w:numPr>
          <w:ilvl w:val="0"/>
          <w:numId w:val="1"/>
        </w:numPr>
        <w:spacing w:after="0" w:line="240" w:lineRule="auto"/>
        <w:textAlignment w:val="baseline"/>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Kustīgais virvju tilts;</w:t>
      </w:r>
    </w:p>
    <w:p w:rsidR="00562651" w:rsidRPr="006C6D0E" w:rsidRDefault="00562651" w:rsidP="00562651">
      <w:pPr>
        <w:numPr>
          <w:ilvl w:val="0"/>
          <w:numId w:val="1"/>
        </w:numPr>
        <w:spacing w:after="0" w:line="240" w:lineRule="auto"/>
        <w:textAlignment w:val="baseline"/>
        <w:rPr>
          <w:rFonts w:ascii="Times New Roman" w:eastAsia="Times New Roman" w:hAnsi="Times New Roman" w:cs="Times New Roman"/>
          <w:color w:val="231F20"/>
          <w:sz w:val="24"/>
          <w:szCs w:val="24"/>
          <w:lang w:eastAsia="lv-LV"/>
        </w:rPr>
      </w:pPr>
      <w:r w:rsidRPr="006C6D0E">
        <w:rPr>
          <w:rFonts w:ascii="Times New Roman" w:eastAsia="Times New Roman" w:hAnsi="Times New Roman" w:cs="Times New Roman"/>
          <w:color w:val="231F20"/>
          <w:sz w:val="24"/>
          <w:szCs w:val="24"/>
          <w:lang w:eastAsia="lv-LV"/>
        </w:rPr>
        <w:t>Lī</w:t>
      </w:r>
      <w:r>
        <w:rPr>
          <w:rFonts w:ascii="Times New Roman" w:eastAsia="Times New Roman" w:hAnsi="Times New Roman" w:cs="Times New Roman"/>
          <w:color w:val="231F20"/>
          <w:sz w:val="24"/>
          <w:szCs w:val="24"/>
          <w:lang w:eastAsia="lv-LV"/>
        </w:rPr>
        <w:t>dzsvara tilts;</w:t>
      </w:r>
    </w:p>
    <w:p w:rsidR="00562651" w:rsidRDefault="00562651" w:rsidP="00562651">
      <w:pPr>
        <w:numPr>
          <w:ilvl w:val="0"/>
          <w:numId w:val="1"/>
        </w:numPr>
        <w:spacing w:after="0" w:line="240" w:lineRule="auto"/>
        <w:textAlignment w:val="baseline"/>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Līdzsvara platformas</w:t>
      </w:r>
      <w:r w:rsidR="005E0AC1">
        <w:rPr>
          <w:rFonts w:ascii="Times New Roman" w:eastAsia="Times New Roman" w:hAnsi="Times New Roman" w:cs="Times New Roman"/>
          <w:color w:val="231F20"/>
          <w:sz w:val="24"/>
          <w:szCs w:val="24"/>
          <w:lang w:eastAsia="lv-LV"/>
        </w:rPr>
        <w:t>;</w:t>
      </w:r>
    </w:p>
    <w:p w:rsidR="005E0AC1" w:rsidRPr="005E0AC1" w:rsidRDefault="005E0AC1" w:rsidP="005E0AC1">
      <w:pPr>
        <w:spacing w:after="0" w:line="240" w:lineRule="auto"/>
        <w:ind w:left="720"/>
        <w:textAlignment w:val="baseline"/>
        <w:rPr>
          <w:rFonts w:ascii="Times New Roman" w:eastAsia="Times New Roman" w:hAnsi="Times New Roman" w:cs="Times New Roman"/>
          <w:color w:val="231F20"/>
          <w:sz w:val="24"/>
          <w:szCs w:val="24"/>
          <w:lang w:eastAsia="lv-LV"/>
        </w:rPr>
      </w:pPr>
    </w:p>
    <w:p w:rsidR="00562651" w:rsidRPr="006C6D0E" w:rsidRDefault="00562651" w:rsidP="00562651">
      <w:pPr>
        <w:spacing w:after="0" w:line="240" w:lineRule="auto"/>
        <w:rPr>
          <w:rFonts w:ascii="Times New Roman" w:eastAsia="Times New Roman" w:hAnsi="Times New Roman" w:cs="Times New Roman"/>
          <w:color w:val="000000"/>
          <w:sz w:val="24"/>
          <w:szCs w:val="24"/>
          <w:u w:val="single"/>
          <w:lang w:eastAsia="lv-LV"/>
        </w:rPr>
      </w:pPr>
      <w:r w:rsidRPr="006C6D0E">
        <w:rPr>
          <w:rFonts w:ascii="Times New Roman" w:eastAsia="Times New Roman" w:hAnsi="Times New Roman" w:cs="Times New Roman"/>
          <w:color w:val="000000"/>
          <w:sz w:val="24"/>
          <w:szCs w:val="24"/>
          <w:u w:val="single"/>
          <w:lang w:eastAsia="lv-LV"/>
        </w:rPr>
        <w:t>Galvenie parametri: </w:t>
      </w:r>
    </w:p>
    <w:p w:rsidR="00562651" w:rsidRPr="006C6D0E" w:rsidRDefault="00562651" w:rsidP="00562651">
      <w:pPr>
        <w:pStyle w:val="Sarakstarindkopa"/>
        <w:numPr>
          <w:ilvl w:val="0"/>
          <w:numId w:val="3"/>
        </w:numPr>
        <w:spacing w:after="0" w:line="240" w:lineRule="auto"/>
        <w:rPr>
          <w:rFonts w:ascii="Times New Roman" w:eastAsia="Times New Roman" w:hAnsi="Times New Roman" w:cs="Times New Roman"/>
          <w:color w:val="000000"/>
          <w:sz w:val="24"/>
          <w:szCs w:val="24"/>
          <w:u w:val="single"/>
          <w:lang w:eastAsia="lv-LV"/>
        </w:rPr>
      </w:pPr>
      <w:r w:rsidRPr="006C6D0E">
        <w:rPr>
          <w:rFonts w:ascii="Times New Roman" w:eastAsia="Times New Roman" w:hAnsi="Times New Roman" w:cs="Times New Roman"/>
          <w:color w:val="000000"/>
          <w:sz w:val="24"/>
          <w:szCs w:val="24"/>
          <w:lang w:eastAsia="lv-LV"/>
        </w:rPr>
        <w:t xml:space="preserve">Izmērs (garums, platums, augstums) </w:t>
      </w:r>
      <w:r w:rsidR="005E0AC1">
        <w:rPr>
          <w:rFonts w:ascii="Times New Roman" w:eastAsia="Times New Roman" w:hAnsi="Times New Roman" w:cs="Times New Roman"/>
          <w:b/>
          <w:color w:val="000000"/>
          <w:sz w:val="24"/>
          <w:szCs w:val="24"/>
          <w:lang w:eastAsia="lv-LV"/>
        </w:rPr>
        <w:t>5035</w:t>
      </w:r>
      <w:r w:rsidRPr="006C6D0E">
        <w:rPr>
          <w:rFonts w:ascii="Times New Roman" w:eastAsia="Times New Roman" w:hAnsi="Times New Roman" w:cs="Times New Roman"/>
          <w:b/>
          <w:color w:val="000000"/>
          <w:sz w:val="24"/>
          <w:szCs w:val="24"/>
          <w:lang w:eastAsia="lv-LV"/>
        </w:rPr>
        <w:t xml:space="preserve"> x </w:t>
      </w:r>
      <w:r w:rsidR="005E0AC1">
        <w:rPr>
          <w:rFonts w:ascii="Times New Roman" w:eastAsia="Times New Roman" w:hAnsi="Times New Roman" w:cs="Times New Roman"/>
          <w:b/>
          <w:color w:val="000000"/>
          <w:sz w:val="24"/>
          <w:szCs w:val="24"/>
          <w:lang w:eastAsia="lv-LV"/>
        </w:rPr>
        <w:t>3006</w:t>
      </w:r>
      <w:r w:rsidRPr="006C6D0E">
        <w:rPr>
          <w:rFonts w:ascii="Times New Roman" w:eastAsia="Times New Roman" w:hAnsi="Times New Roman" w:cs="Times New Roman"/>
          <w:b/>
          <w:color w:val="000000"/>
          <w:sz w:val="24"/>
          <w:szCs w:val="24"/>
          <w:lang w:eastAsia="lv-LV"/>
        </w:rPr>
        <w:t xml:space="preserve"> x </w:t>
      </w:r>
      <w:r w:rsidR="005E0AC1">
        <w:rPr>
          <w:rFonts w:ascii="Times New Roman" w:eastAsia="Times New Roman" w:hAnsi="Times New Roman" w:cs="Times New Roman"/>
          <w:b/>
          <w:color w:val="000000"/>
          <w:sz w:val="24"/>
          <w:szCs w:val="24"/>
          <w:lang w:eastAsia="lv-LV"/>
        </w:rPr>
        <w:t>1040</w:t>
      </w:r>
      <w:r w:rsidRPr="006C6D0E">
        <w:rPr>
          <w:rFonts w:ascii="Times New Roman" w:eastAsia="Times New Roman" w:hAnsi="Times New Roman" w:cs="Times New Roman"/>
          <w:b/>
          <w:color w:val="000000"/>
          <w:sz w:val="24"/>
          <w:szCs w:val="24"/>
          <w:lang w:eastAsia="lv-LV"/>
        </w:rPr>
        <w:t xml:space="preserve"> (+/- </w:t>
      </w:r>
      <w:r w:rsidR="00C853A5">
        <w:rPr>
          <w:rFonts w:ascii="Times New Roman" w:eastAsia="Times New Roman" w:hAnsi="Times New Roman" w:cs="Times New Roman"/>
          <w:b/>
          <w:color w:val="000000"/>
          <w:sz w:val="24"/>
          <w:szCs w:val="24"/>
          <w:lang w:eastAsia="lv-LV"/>
        </w:rPr>
        <w:t xml:space="preserve">100 </w:t>
      </w:r>
      <w:r w:rsidRPr="006C6D0E">
        <w:rPr>
          <w:rFonts w:ascii="Times New Roman" w:eastAsia="Times New Roman" w:hAnsi="Times New Roman" w:cs="Times New Roman"/>
          <w:b/>
          <w:color w:val="000000"/>
          <w:sz w:val="24"/>
          <w:szCs w:val="24"/>
          <w:lang w:eastAsia="lv-LV"/>
        </w:rPr>
        <w:t>mm);</w:t>
      </w:r>
    </w:p>
    <w:p w:rsidR="00562651" w:rsidRPr="006C6D0E" w:rsidRDefault="00562651" w:rsidP="00562651">
      <w:pPr>
        <w:pStyle w:val="Sarakstarindkopa"/>
        <w:numPr>
          <w:ilvl w:val="0"/>
          <w:numId w:val="3"/>
        </w:numPr>
        <w:spacing w:after="0" w:line="240" w:lineRule="auto"/>
        <w:rPr>
          <w:rFonts w:ascii="Times New Roman" w:eastAsia="Times New Roman" w:hAnsi="Times New Roman" w:cs="Times New Roman"/>
          <w:color w:val="000000"/>
          <w:sz w:val="24"/>
          <w:szCs w:val="24"/>
          <w:u w:val="single"/>
          <w:lang w:eastAsia="lv-LV"/>
        </w:rPr>
      </w:pPr>
      <w:r w:rsidRPr="006C6D0E">
        <w:rPr>
          <w:rFonts w:ascii="Times New Roman" w:eastAsia="Times New Roman" w:hAnsi="Times New Roman" w:cs="Times New Roman"/>
          <w:color w:val="000000"/>
          <w:sz w:val="24"/>
          <w:szCs w:val="24"/>
          <w:u w:val="single"/>
          <w:lang w:eastAsia="lv-LV"/>
        </w:rPr>
        <w:t xml:space="preserve">Maksimālais krišanas augstums </w:t>
      </w:r>
      <w:r w:rsidRPr="006C6D0E">
        <w:rPr>
          <w:rFonts w:ascii="Times New Roman" w:eastAsia="Times New Roman" w:hAnsi="Times New Roman" w:cs="Times New Roman"/>
          <w:b/>
          <w:sz w:val="24"/>
          <w:szCs w:val="24"/>
          <w:lang w:eastAsia="lv-LV"/>
        </w:rPr>
        <w:t>&lt; 0,60 m;</w:t>
      </w:r>
    </w:p>
    <w:p w:rsidR="00562651" w:rsidRPr="006C6D0E" w:rsidRDefault="00562651" w:rsidP="00562651">
      <w:pPr>
        <w:pStyle w:val="Sarakstarindkopa"/>
        <w:numPr>
          <w:ilvl w:val="0"/>
          <w:numId w:val="3"/>
        </w:numPr>
        <w:spacing w:after="0" w:line="240" w:lineRule="auto"/>
        <w:rPr>
          <w:rFonts w:ascii="Times New Roman" w:eastAsia="Times New Roman" w:hAnsi="Times New Roman" w:cs="Times New Roman"/>
          <w:color w:val="000000"/>
          <w:sz w:val="24"/>
          <w:szCs w:val="24"/>
          <w:u w:val="single"/>
          <w:lang w:eastAsia="lv-LV"/>
        </w:rPr>
      </w:pPr>
      <w:r w:rsidRPr="006C6D0E">
        <w:rPr>
          <w:rFonts w:ascii="Times New Roman" w:eastAsia="Times New Roman" w:hAnsi="Times New Roman" w:cs="Times New Roman"/>
          <w:color w:val="000000"/>
          <w:sz w:val="24"/>
          <w:szCs w:val="24"/>
          <w:u w:val="single"/>
          <w:lang w:eastAsia="lv-LV"/>
        </w:rPr>
        <w:t xml:space="preserve">Drošības zona </w:t>
      </w:r>
      <w:r w:rsidR="005E0AC1">
        <w:rPr>
          <w:rFonts w:ascii="Times New Roman" w:eastAsia="Times New Roman" w:hAnsi="Times New Roman" w:cs="Times New Roman"/>
          <w:b/>
          <w:bCs/>
          <w:color w:val="000000"/>
          <w:sz w:val="24"/>
          <w:szCs w:val="24"/>
          <w:lang w:eastAsia="lv-LV"/>
        </w:rPr>
        <w:t>44</w:t>
      </w:r>
      <w:r w:rsidRPr="006C6D0E">
        <w:rPr>
          <w:rFonts w:ascii="Times New Roman" w:eastAsia="Times New Roman" w:hAnsi="Times New Roman" w:cs="Times New Roman"/>
          <w:b/>
          <w:bCs/>
          <w:color w:val="000000"/>
          <w:sz w:val="24"/>
          <w:szCs w:val="24"/>
          <w:lang w:eastAsia="lv-LV"/>
        </w:rPr>
        <w:t>,</w:t>
      </w:r>
      <w:r w:rsidR="005E0AC1">
        <w:rPr>
          <w:rFonts w:ascii="Times New Roman" w:eastAsia="Times New Roman" w:hAnsi="Times New Roman" w:cs="Times New Roman"/>
          <w:b/>
          <w:bCs/>
          <w:color w:val="000000"/>
          <w:sz w:val="24"/>
          <w:szCs w:val="24"/>
          <w:lang w:eastAsia="lv-LV"/>
        </w:rPr>
        <w:t>77</w:t>
      </w:r>
      <w:r w:rsidRPr="006C6D0E">
        <w:rPr>
          <w:rFonts w:ascii="Times New Roman" w:eastAsia="Times New Roman" w:hAnsi="Times New Roman" w:cs="Times New Roman"/>
          <w:b/>
          <w:bCs/>
          <w:color w:val="000000"/>
          <w:sz w:val="24"/>
          <w:szCs w:val="24"/>
          <w:lang w:eastAsia="lv-LV"/>
        </w:rPr>
        <w:t xml:space="preserve"> m</w:t>
      </w:r>
      <w:r w:rsidRPr="006C6D0E">
        <w:rPr>
          <w:rFonts w:ascii="Times New Roman" w:eastAsia="Times New Roman" w:hAnsi="Times New Roman" w:cs="Times New Roman"/>
          <w:b/>
          <w:bCs/>
          <w:color w:val="000000"/>
          <w:sz w:val="24"/>
          <w:szCs w:val="24"/>
          <w:vertAlign w:val="superscript"/>
          <w:lang w:eastAsia="lv-LV"/>
        </w:rPr>
        <w:t xml:space="preserve">2 </w:t>
      </w:r>
      <w:r w:rsidRPr="006C6D0E">
        <w:rPr>
          <w:rFonts w:ascii="Times New Roman" w:eastAsia="Times New Roman" w:hAnsi="Times New Roman" w:cs="Times New Roman"/>
          <w:color w:val="000000"/>
          <w:sz w:val="24"/>
          <w:szCs w:val="24"/>
          <w:u w:val="single"/>
          <w:lang w:eastAsia="lv-LV"/>
        </w:rPr>
        <w:t>;</w:t>
      </w:r>
    </w:p>
    <w:p w:rsidR="00562651" w:rsidRPr="006C6D0E" w:rsidRDefault="00562651" w:rsidP="00562651">
      <w:pPr>
        <w:pStyle w:val="Sarakstarindkopa"/>
        <w:numPr>
          <w:ilvl w:val="0"/>
          <w:numId w:val="3"/>
        </w:numPr>
        <w:spacing w:after="0" w:line="240" w:lineRule="auto"/>
        <w:rPr>
          <w:rFonts w:ascii="Times New Roman" w:eastAsia="Times New Roman" w:hAnsi="Times New Roman" w:cs="Times New Roman"/>
          <w:color w:val="000000"/>
          <w:sz w:val="24"/>
          <w:szCs w:val="24"/>
          <w:u w:val="single"/>
          <w:lang w:eastAsia="lv-LV"/>
        </w:rPr>
      </w:pPr>
      <w:r w:rsidRPr="006C6D0E">
        <w:rPr>
          <w:rFonts w:ascii="Times New Roman" w:eastAsia="Times New Roman" w:hAnsi="Times New Roman" w:cs="Times New Roman"/>
          <w:color w:val="000000"/>
          <w:sz w:val="24"/>
          <w:szCs w:val="24"/>
          <w:u w:val="single"/>
          <w:lang w:eastAsia="lv-LV"/>
        </w:rPr>
        <w:t xml:space="preserve">Vecuma grupa </w:t>
      </w:r>
      <w:r w:rsidR="005E0AC1">
        <w:rPr>
          <w:rFonts w:ascii="Times New Roman" w:eastAsia="Times New Roman" w:hAnsi="Times New Roman" w:cs="Times New Roman"/>
          <w:b/>
          <w:color w:val="000000"/>
          <w:sz w:val="24"/>
          <w:szCs w:val="24"/>
          <w:u w:val="single"/>
          <w:lang w:eastAsia="lv-LV"/>
        </w:rPr>
        <w:t>3</w:t>
      </w:r>
      <w:r w:rsidRPr="006C6D0E">
        <w:rPr>
          <w:rFonts w:ascii="Times New Roman" w:eastAsia="Times New Roman" w:hAnsi="Times New Roman" w:cs="Times New Roman"/>
          <w:b/>
          <w:color w:val="000000"/>
          <w:sz w:val="24"/>
          <w:szCs w:val="24"/>
          <w:u w:val="single"/>
          <w:lang w:eastAsia="lv-LV"/>
        </w:rPr>
        <w:t>-8 gadiem</w:t>
      </w:r>
    </w:p>
    <w:p w:rsidR="00562651" w:rsidRPr="006C6D0E" w:rsidRDefault="00562651" w:rsidP="00562651">
      <w:pPr>
        <w:spacing w:after="0" w:line="240" w:lineRule="auto"/>
        <w:rPr>
          <w:rFonts w:ascii="Times New Roman" w:eastAsia="Times New Roman" w:hAnsi="Times New Roman" w:cs="Times New Roman"/>
          <w:sz w:val="24"/>
          <w:szCs w:val="24"/>
          <w:lang w:eastAsia="lv-LV"/>
        </w:rPr>
      </w:pPr>
    </w:p>
    <w:p w:rsidR="00562651" w:rsidRDefault="00562651" w:rsidP="00562651">
      <w:pPr>
        <w:spacing w:after="0" w:line="240" w:lineRule="auto"/>
        <w:rPr>
          <w:rFonts w:ascii="Times New Roman" w:eastAsia="Times New Roman" w:hAnsi="Times New Roman" w:cs="Times New Roman"/>
          <w:color w:val="000000"/>
          <w:sz w:val="24"/>
          <w:szCs w:val="24"/>
          <w:u w:val="single"/>
          <w:lang w:eastAsia="lv-LV"/>
        </w:rPr>
      </w:pPr>
      <w:r w:rsidRPr="006C6D0E">
        <w:rPr>
          <w:rFonts w:ascii="Times New Roman" w:eastAsia="Times New Roman" w:hAnsi="Times New Roman" w:cs="Times New Roman"/>
          <w:color w:val="000000"/>
          <w:sz w:val="24"/>
          <w:szCs w:val="24"/>
          <w:u w:val="single"/>
          <w:lang w:eastAsia="lv-LV"/>
        </w:rPr>
        <w:t>Materiāli:</w:t>
      </w:r>
    </w:p>
    <w:p w:rsidR="00223EA2" w:rsidRPr="00223EA2" w:rsidRDefault="00223EA2" w:rsidP="00185318">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6C6D0E">
        <w:rPr>
          <w:rFonts w:ascii="Times New Roman" w:eastAsia="Times New Roman" w:hAnsi="Times New Roman" w:cs="Times New Roman"/>
          <w:color w:val="000000"/>
          <w:sz w:val="24"/>
          <w:szCs w:val="24"/>
          <w:lang w:eastAsia="lv-LV"/>
        </w:rPr>
        <w:t>Pamatkonstrukcijas izgatavotas no augstspiedienā impregnēta, līmēta priedes koka brusām un lakojumu, kas saglabā redzamu koksnes dabīgo struktūru;</w:t>
      </w:r>
    </w:p>
    <w:p w:rsidR="005E0AC1" w:rsidRDefault="005E0AC1" w:rsidP="00185318">
      <w:pPr>
        <w:pStyle w:val="Sarakstarindkopa"/>
        <w:numPr>
          <w:ilvl w:val="0"/>
          <w:numId w:val="6"/>
        </w:numPr>
        <w:spacing w:after="0" w:line="240" w:lineRule="auto"/>
        <w:jc w:val="both"/>
        <w:rPr>
          <w:rFonts w:ascii="Times New Roman" w:eastAsia="Times New Roman" w:hAnsi="Times New Roman" w:cs="Times New Roman"/>
          <w:sz w:val="24"/>
          <w:szCs w:val="24"/>
          <w:lang w:eastAsia="lv-LV"/>
        </w:rPr>
      </w:pPr>
      <w:r w:rsidRPr="005E0AC1">
        <w:rPr>
          <w:rFonts w:ascii="Times New Roman" w:eastAsia="Times New Roman" w:hAnsi="Times New Roman" w:cs="Times New Roman"/>
          <w:sz w:val="24"/>
          <w:szCs w:val="24"/>
          <w:lang w:eastAsia="lv-LV"/>
        </w:rPr>
        <w:t>HDPE plastikāta platformas trijstūra formā ar noapaļotiem stūriem un malām, platformas aprīkotas ar HDPE plastikāta norobežojošiem elementiem;</w:t>
      </w:r>
    </w:p>
    <w:p w:rsidR="005E0AC1" w:rsidRDefault="005E0AC1" w:rsidP="00185318">
      <w:pPr>
        <w:pStyle w:val="Sarakstarindkopa"/>
        <w:numPr>
          <w:ilvl w:val="0"/>
          <w:numId w:val="6"/>
        </w:numPr>
        <w:spacing w:after="0" w:line="240" w:lineRule="auto"/>
        <w:jc w:val="both"/>
        <w:rPr>
          <w:rFonts w:ascii="Times New Roman" w:eastAsia="Times New Roman" w:hAnsi="Times New Roman" w:cs="Times New Roman"/>
          <w:sz w:val="24"/>
          <w:szCs w:val="24"/>
          <w:lang w:eastAsia="lv-LV"/>
        </w:rPr>
      </w:pPr>
      <w:proofErr w:type="spellStart"/>
      <w:r w:rsidRPr="005E0AC1">
        <w:rPr>
          <w:rFonts w:ascii="Times New Roman" w:eastAsia="Times New Roman" w:hAnsi="Times New Roman" w:cs="Times New Roman"/>
          <w:sz w:val="24"/>
          <w:szCs w:val="24"/>
          <w:lang w:eastAsia="lv-LV"/>
        </w:rPr>
        <w:t>Armētu</w:t>
      </w:r>
      <w:proofErr w:type="spellEnd"/>
      <w:r w:rsidRPr="005E0AC1">
        <w:rPr>
          <w:rFonts w:ascii="Times New Roman" w:eastAsia="Times New Roman" w:hAnsi="Times New Roman" w:cs="Times New Roman"/>
          <w:sz w:val="24"/>
          <w:szCs w:val="24"/>
          <w:lang w:eastAsia="lv-LV"/>
        </w:rPr>
        <w:t xml:space="preserve"> polipropilēna virvju tilts ar augstas izturības metāla virvju stiprinājumiem</w:t>
      </w:r>
      <w:r>
        <w:rPr>
          <w:rFonts w:ascii="Times New Roman" w:eastAsia="Times New Roman" w:hAnsi="Times New Roman" w:cs="Times New Roman"/>
          <w:sz w:val="24"/>
          <w:szCs w:val="24"/>
          <w:lang w:eastAsia="lv-LV"/>
        </w:rPr>
        <w:t>;</w:t>
      </w:r>
    </w:p>
    <w:p w:rsidR="005E0AC1" w:rsidRDefault="005E0AC1" w:rsidP="00185318">
      <w:pPr>
        <w:pStyle w:val="Sarakstarindkopa"/>
        <w:numPr>
          <w:ilvl w:val="0"/>
          <w:numId w:val="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w:t>
      </w:r>
      <w:r w:rsidRPr="005E0AC1">
        <w:rPr>
          <w:rFonts w:ascii="Times New Roman" w:eastAsia="Times New Roman" w:hAnsi="Times New Roman" w:cs="Times New Roman"/>
          <w:sz w:val="24"/>
          <w:szCs w:val="24"/>
          <w:lang w:eastAsia="lv-LV"/>
        </w:rPr>
        <w:t xml:space="preserve">rvju tilts veidots no </w:t>
      </w:r>
      <w:proofErr w:type="spellStart"/>
      <w:r w:rsidRPr="005E0AC1">
        <w:rPr>
          <w:rFonts w:ascii="Times New Roman" w:eastAsia="Times New Roman" w:hAnsi="Times New Roman" w:cs="Times New Roman"/>
          <w:sz w:val="24"/>
          <w:szCs w:val="24"/>
          <w:lang w:eastAsia="lv-LV"/>
        </w:rPr>
        <w:t>armētu</w:t>
      </w:r>
      <w:proofErr w:type="spellEnd"/>
      <w:r w:rsidRPr="005E0AC1">
        <w:rPr>
          <w:rFonts w:ascii="Times New Roman" w:eastAsia="Times New Roman" w:hAnsi="Times New Roman" w:cs="Times New Roman"/>
          <w:sz w:val="24"/>
          <w:szCs w:val="24"/>
          <w:lang w:eastAsia="lv-LV"/>
        </w:rPr>
        <w:t xml:space="preserve"> polipropilēna virvju stiprinājumiem</w:t>
      </w:r>
      <w:r w:rsidR="00223EA2">
        <w:rPr>
          <w:rFonts w:ascii="Times New Roman" w:eastAsia="Times New Roman" w:hAnsi="Times New Roman" w:cs="Times New Roman"/>
          <w:sz w:val="24"/>
          <w:szCs w:val="24"/>
          <w:lang w:eastAsia="lv-LV"/>
        </w:rPr>
        <w:t>;</w:t>
      </w:r>
    </w:p>
    <w:p w:rsidR="005E0AC1" w:rsidRDefault="005E0AC1" w:rsidP="00185318">
      <w:pPr>
        <w:pStyle w:val="Sarakstarindkopa"/>
        <w:numPr>
          <w:ilvl w:val="0"/>
          <w:numId w:val="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Virvju tilti aprīkoti ar nerūsējošā tērauda malām;</w:t>
      </w:r>
    </w:p>
    <w:p w:rsidR="005E0AC1" w:rsidRPr="00D07D46" w:rsidRDefault="00BC394F" w:rsidP="00D07D46">
      <w:pPr>
        <w:pStyle w:val="Sarakstarindkopa"/>
        <w:numPr>
          <w:ilvl w:val="0"/>
          <w:numId w:val="6"/>
        </w:numPr>
        <w:rPr>
          <w:rFonts w:ascii="Times New Roman" w:eastAsia="Times New Roman" w:hAnsi="Times New Roman" w:cs="Times New Roman"/>
          <w:sz w:val="24"/>
          <w:szCs w:val="24"/>
          <w:lang w:eastAsia="lv-LV"/>
        </w:rPr>
      </w:pPr>
      <w:r w:rsidRPr="00BC394F">
        <w:rPr>
          <w:rFonts w:ascii="Times New Roman" w:eastAsia="Times New Roman" w:hAnsi="Times New Roman" w:cs="Times New Roman"/>
          <w:sz w:val="24"/>
          <w:szCs w:val="24"/>
          <w:lang w:eastAsia="lv-LV"/>
        </w:rPr>
        <w:t xml:space="preserve">Virvju tilti, troses un kāpnes izgatavotas no tērauda trosēm, kas pārklātas ar poliamīda pārklājumu. </w:t>
      </w:r>
    </w:p>
    <w:p w:rsidR="005E0AC1" w:rsidRPr="005E0AC1" w:rsidRDefault="005E0AC1" w:rsidP="005E0AC1">
      <w:pPr>
        <w:spacing w:after="0" w:line="240" w:lineRule="auto"/>
        <w:rPr>
          <w:rFonts w:ascii="Times New Roman" w:eastAsia="Times New Roman" w:hAnsi="Times New Roman" w:cs="Times New Roman"/>
          <w:sz w:val="24"/>
          <w:szCs w:val="24"/>
          <w:lang w:eastAsia="lv-LV"/>
        </w:rPr>
      </w:pPr>
    </w:p>
    <w:p w:rsidR="00562651" w:rsidRDefault="00562651" w:rsidP="00562651">
      <w:pPr>
        <w:rPr>
          <w:rFonts w:ascii="Times New Roman" w:hAnsi="Times New Roman" w:cs="Times New Roman"/>
          <w:sz w:val="24"/>
          <w:szCs w:val="24"/>
        </w:rPr>
      </w:pPr>
      <w:r w:rsidRPr="006C6D0E">
        <w:rPr>
          <w:rFonts w:ascii="Times New Roman" w:hAnsi="Times New Roman" w:cs="Times New Roman"/>
          <w:sz w:val="24"/>
          <w:szCs w:val="24"/>
        </w:rPr>
        <w:t>Apraksts:</w:t>
      </w:r>
    </w:p>
    <w:p w:rsidR="00562651" w:rsidRPr="00336605" w:rsidRDefault="00D07D46" w:rsidP="00562651">
      <w:pPr>
        <w:jc w:val="both"/>
        <w:rPr>
          <w:rFonts w:ascii="Times New Roman" w:eastAsia="Times New Roman" w:hAnsi="Times New Roman" w:cs="Times New Roman"/>
          <w:sz w:val="24"/>
          <w:szCs w:val="24"/>
          <w:lang w:eastAsia="lv-LV"/>
        </w:rPr>
      </w:pPr>
      <w:r w:rsidRPr="0076533B">
        <w:rPr>
          <w:rFonts w:ascii="Times New Roman" w:eastAsia="Times New Roman" w:hAnsi="Times New Roman" w:cs="Times New Roman"/>
          <w:sz w:val="24"/>
          <w:szCs w:val="24"/>
          <w:lang w:eastAsia="lv-LV"/>
        </w:rPr>
        <w:t>Šķēršļu taka</w:t>
      </w:r>
      <w:r w:rsidR="00562651" w:rsidRPr="0076533B">
        <w:rPr>
          <w:rFonts w:ascii="Times New Roman" w:eastAsia="Times New Roman" w:hAnsi="Times New Roman" w:cs="Times New Roman"/>
          <w:sz w:val="24"/>
          <w:szCs w:val="24"/>
          <w:lang w:eastAsia="lv-LV"/>
        </w:rPr>
        <w:t xml:space="preserve"> sastāv no vairākiem savstarpēji savienotiem elementiem –</w:t>
      </w:r>
      <w:r w:rsidRPr="0076533B">
        <w:rPr>
          <w:rFonts w:ascii="Times New Roman" w:eastAsia="Times New Roman" w:hAnsi="Times New Roman" w:cs="Times New Roman"/>
          <w:sz w:val="24"/>
          <w:szCs w:val="24"/>
          <w:lang w:eastAsia="lv-LV"/>
        </w:rPr>
        <w:t xml:space="preserve"> kustīgais virvju tilts, līdzsvara tilts, </w:t>
      </w:r>
      <w:r w:rsidR="00562651" w:rsidRPr="0076533B">
        <w:rPr>
          <w:rFonts w:ascii="Times New Roman" w:eastAsia="Times New Roman" w:hAnsi="Times New Roman" w:cs="Times New Roman"/>
          <w:sz w:val="24"/>
          <w:szCs w:val="24"/>
          <w:lang w:eastAsia="lv-LV"/>
        </w:rPr>
        <w:t xml:space="preserve"> slidkalniņš, līšanas tunelis, virvju tiltiņi, interaktīvie paneļi. Rotaļu kompleksa pamatkonstrukcija izgatavota no 90 x 90 mm</w:t>
      </w:r>
      <w:r w:rsidR="00C853A5">
        <w:rPr>
          <w:rFonts w:ascii="Times New Roman" w:eastAsia="Times New Roman" w:hAnsi="Times New Roman" w:cs="Times New Roman"/>
          <w:sz w:val="24"/>
          <w:szCs w:val="24"/>
          <w:lang w:eastAsia="lv-LV"/>
        </w:rPr>
        <w:t xml:space="preserve"> (+/- 2 mm)</w:t>
      </w:r>
      <w:r w:rsidR="00562651" w:rsidRPr="0076533B">
        <w:rPr>
          <w:rFonts w:ascii="Times New Roman" w:eastAsia="Times New Roman" w:hAnsi="Times New Roman" w:cs="Times New Roman"/>
          <w:sz w:val="24"/>
          <w:szCs w:val="24"/>
          <w:lang w:eastAsia="lv-LV"/>
        </w:rPr>
        <w:t xml:space="preserve"> augstspiedienā impregnēta, līmēta priedes koka brusām un lakojumu, kas saglabā redzamu koksnes dabīgo struktūru. Platformas balstās uz cinkota, </w:t>
      </w:r>
      <w:proofErr w:type="spellStart"/>
      <w:r w:rsidR="00562651" w:rsidRPr="0076533B">
        <w:rPr>
          <w:rFonts w:ascii="Times New Roman" w:eastAsia="Times New Roman" w:hAnsi="Times New Roman" w:cs="Times New Roman"/>
          <w:sz w:val="24"/>
          <w:szCs w:val="24"/>
          <w:lang w:eastAsia="lv-LV"/>
        </w:rPr>
        <w:t>pulverkrāsota</w:t>
      </w:r>
      <w:proofErr w:type="spellEnd"/>
      <w:r w:rsidR="00562651" w:rsidRPr="0076533B">
        <w:rPr>
          <w:rFonts w:ascii="Times New Roman" w:eastAsia="Times New Roman" w:hAnsi="Times New Roman" w:cs="Times New Roman"/>
          <w:sz w:val="24"/>
          <w:szCs w:val="24"/>
          <w:lang w:eastAsia="lv-LV"/>
        </w:rPr>
        <w:t xml:space="preserve"> tērauda rāmja, ir savstarpēji savienotas vai savienotas, ar kādu </w:t>
      </w:r>
      <w:r w:rsidR="00562651" w:rsidRPr="0076533B">
        <w:rPr>
          <w:rFonts w:ascii="Times New Roman" w:eastAsia="Times New Roman" w:hAnsi="Times New Roman" w:cs="Times New Roman"/>
          <w:sz w:val="24"/>
          <w:szCs w:val="24"/>
          <w:lang w:eastAsia="lv-LV"/>
        </w:rPr>
        <w:lastRenderedPageBreak/>
        <w:t>no komplektējošiem elementiem. Nosedzošie paneļi un norobežojošie elementi, interaktīvie paneļi izgatavoti no trīs slāņu HDPE plastikāta vai HPL augstspiediena lamināta plāksnēm. Slidkalniņš izgatavots no pulēta nerūsējošā tērauda ar HDPE vai HPL sānu malām. Rotaļu komplekss paredzēts iebetonēšanai zemē vismaz 50 cm dziļumā.</w:t>
      </w:r>
      <w:r w:rsidR="00562651">
        <w:rPr>
          <w:rFonts w:ascii="Times New Roman" w:eastAsia="Times New Roman" w:hAnsi="Times New Roman" w:cs="Times New Roman"/>
          <w:sz w:val="24"/>
          <w:szCs w:val="24"/>
          <w:lang w:eastAsia="lv-LV"/>
        </w:rPr>
        <w:t xml:space="preserve"> </w:t>
      </w:r>
    </w:p>
    <w:p w:rsidR="00562651" w:rsidRDefault="00562651" w:rsidP="00562651">
      <w:pPr>
        <w:jc w:val="both"/>
        <w:rPr>
          <w:rFonts w:ascii="Times New Roman" w:hAnsi="Times New Roman" w:cs="Times New Roman"/>
          <w:noProof/>
          <w:sz w:val="24"/>
          <w:szCs w:val="24"/>
        </w:rPr>
      </w:pPr>
    </w:p>
    <w:p w:rsidR="00562651" w:rsidRDefault="00562651" w:rsidP="0056265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Piedāvājumam obligāti jāpievieno rotaļu kompleksa attēls.</w:t>
      </w:r>
    </w:p>
    <w:p w:rsidR="00562651" w:rsidRDefault="00634190" w:rsidP="00562651">
      <w:pPr>
        <w:jc w:val="both"/>
        <w:rPr>
          <w:rFonts w:ascii="Times New Roman" w:hAnsi="Times New Roman" w:cs="Times New Roman"/>
          <w:b/>
          <w:bCs/>
          <w:sz w:val="24"/>
          <w:szCs w:val="24"/>
          <w:u w:val="single"/>
        </w:rPr>
      </w:pPr>
      <w:r>
        <w:rPr>
          <w:noProof/>
        </w:rPr>
        <w:drawing>
          <wp:anchor distT="0" distB="0" distL="114300" distR="114300" simplePos="0" relativeHeight="251658240" behindDoc="0" locked="0" layoutInCell="1" allowOverlap="1" wp14:anchorId="1275CC5A">
            <wp:simplePos x="0" y="0"/>
            <wp:positionH relativeFrom="margin">
              <wp:posOffset>177855</wp:posOffset>
            </wp:positionH>
            <wp:positionV relativeFrom="paragraph">
              <wp:posOffset>11651</wp:posOffset>
            </wp:positionV>
            <wp:extent cx="2703443" cy="2703443"/>
            <wp:effectExtent l="0" t="0" r="1905" b="1905"/>
            <wp:wrapNone/>
            <wp:docPr id="2" name="Attēls 2" descr="Mazā šķēršļu taka Climboo WD14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ā šķēršļu taka Climboo WD1461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3443" cy="27034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6F2D" w:rsidRPr="0076533B" w:rsidRDefault="0076533B" w:rsidP="00562651">
      <w:pPr>
        <w:jc w:val="both"/>
        <w:rPr>
          <w:rFonts w:ascii="Times New Roman" w:hAnsi="Times New Roman" w:cs="Times New Roman"/>
          <w:bCs/>
          <w:sz w:val="24"/>
          <w:szCs w:val="24"/>
        </w:rPr>
      </w:pPr>
      <w:r>
        <w:rPr>
          <w:rFonts w:ascii="Times New Roman" w:hAnsi="Times New Roman" w:cs="Times New Roman"/>
          <w:bCs/>
          <w:sz w:val="24"/>
          <w:szCs w:val="24"/>
        </w:rPr>
        <w:t>*</w:t>
      </w:r>
    </w:p>
    <w:p w:rsidR="00D66F2D" w:rsidRDefault="00D66F2D" w:rsidP="00562651">
      <w:pPr>
        <w:jc w:val="both"/>
        <w:rPr>
          <w:rFonts w:ascii="Times New Roman" w:hAnsi="Times New Roman" w:cs="Times New Roman"/>
          <w:b/>
          <w:bCs/>
          <w:sz w:val="24"/>
          <w:szCs w:val="24"/>
          <w:u w:val="single"/>
        </w:rPr>
      </w:pPr>
    </w:p>
    <w:p w:rsidR="00D66F2D" w:rsidRDefault="00D66F2D" w:rsidP="00562651">
      <w:pPr>
        <w:jc w:val="both"/>
        <w:rPr>
          <w:rFonts w:ascii="Times New Roman" w:hAnsi="Times New Roman" w:cs="Times New Roman"/>
          <w:b/>
          <w:bCs/>
          <w:sz w:val="24"/>
          <w:szCs w:val="24"/>
          <w:u w:val="single"/>
        </w:rPr>
      </w:pPr>
    </w:p>
    <w:p w:rsidR="00D66F2D" w:rsidRDefault="00D66F2D" w:rsidP="00562651">
      <w:pPr>
        <w:jc w:val="both"/>
        <w:rPr>
          <w:rFonts w:ascii="Times New Roman" w:hAnsi="Times New Roman" w:cs="Times New Roman"/>
          <w:b/>
          <w:bCs/>
          <w:sz w:val="24"/>
          <w:szCs w:val="24"/>
          <w:u w:val="single"/>
        </w:rPr>
      </w:pPr>
    </w:p>
    <w:p w:rsidR="00D66F2D" w:rsidRDefault="00D66F2D" w:rsidP="00562651">
      <w:pPr>
        <w:jc w:val="both"/>
        <w:rPr>
          <w:rFonts w:ascii="Times New Roman" w:hAnsi="Times New Roman" w:cs="Times New Roman"/>
          <w:b/>
          <w:bCs/>
          <w:sz w:val="24"/>
          <w:szCs w:val="24"/>
          <w:u w:val="single"/>
        </w:rPr>
      </w:pPr>
    </w:p>
    <w:p w:rsidR="00D66F2D" w:rsidRDefault="00D66F2D" w:rsidP="00562651">
      <w:pPr>
        <w:jc w:val="both"/>
        <w:rPr>
          <w:rFonts w:ascii="Times New Roman" w:hAnsi="Times New Roman" w:cs="Times New Roman"/>
          <w:b/>
          <w:bCs/>
          <w:sz w:val="24"/>
          <w:szCs w:val="24"/>
          <w:u w:val="single"/>
        </w:rPr>
      </w:pPr>
    </w:p>
    <w:p w:rsidR="00C67EC6" w:rsidRDefault="00C67EC6" w:rsidP="00562651">
      <w:pPr>
        <w:jc w:val="both"/>
        <w:rPr>
          <w:rFonts w:ascii="Times New Roman" w:hAnsi="Times New Roman" w:cs="Times New Roman"/>
          <w:b/>
          <w:bCs/>
          <w:sz w:val="24"/>
          <w:szCs w:val="24"/>
          <w:u w:val="single"/>
        </w:rPr>
      </w:pPr>
    </w:p>
    <w:p w:rsidR="00C67EC6" w:rsidRDefault="00C67EC6" w:rsidP="00562651">
      <w:pPr>
        <w:jc w:val="both"/>
        <w:rPr>
          <w:rFonts w:ascii="Times New Roman" w:hAnsi="Times New Roman" w:cs="Times New Roman"/>
          <w:b/>
          <w:bCs/>
          <w:sz w:val="24"/>
          <w:szCs w:val="24"/>
          <w:u w:val="single"/>
        </w:rPr>
      </w:pPr>
    </w:p>
    <w:p w:rsidR="00C67EC6" w:rsidRDefault="00C67EC6" w:rsidP="00562651">
      <w:pPr>
        <w:jc w:val="both"/>
        <w:rPr>
          <w:rFonts w:ascii="Times New Roman" w:hAnsi="Times New Roman" w:cs="Times New Roman"/>
          <w:b/>
          <w:bCs/>
          <w:sz w:val="24"/>
          <w:szCs w:val="24"/>
          <w:u w:val="single"/>
        </w:rPr>
      </w:pPr>
    </w:p>
    <w:p w:rsidR="00C67EC6" w:rsidRPr="0076533B" w:rsidRDefault="00C67EC6" w:rsidP="00C67EC6">
      <w:pPr>
        <w:jc w:val="both"/>
        <w:rPr>
          <w:rFonts w:ascii="Times New Roman" w:hAnsi="Times New Roman" w:cs="Times New Roman"/>
          <w:bCs/>
          <w:sz w:val="24"/>
          <w:szCs w:val="24"/>
        </w:rPr>
      </w:pPr>
      <w:r>
        <w:rPr>
          <w:rFonts w:ascii="Times New Roman" w:hAnsi="Times New Roman" w:cs="Times New Roman"/>
          <w:bCs/>
          <w:sz w:val="24"/>
          <w:szCs w:val="24"/>
        </w:rPr>
        <w:t>*Attēlam informatīvs raksturs</w:t>
      </w:r>
    </w:p>
    <w:p w:rsidR="00C67EC6" w:rsidRDefault="00C67EC6" w:rsidP="00562651">
      <w:pPr>
        <w:jc w:val="both"/>
        <w:rPr>
          <w:rFonts w:ascii="Times New Roman" w:hAnsi="Times New Roman" w:cs="Times New Roman"/>
          <w:b/>
          <w:bCs/>
          <w:sz w:val="24"/>
          <w:szCs w:val="24"/>
          <w:u w:val="single"/>
        </w:rPr>
      </w:pPr>
    </w:p>
    <w:p w:rsidR="00C67EC6" w:rsidRPr="00562651" w:rsidRDefault="00C67EC6" w:rsidP="00562651">
      <w:pPr>
        <w:jc w:val="both"/>
        <w:rPr>
          <w:rFonts w:ascii="Times New Roman" w:hAnsi="Times New Roman" w:cs="Times New Roman"/>
          <w:b/>
          <w:bCs/>
          <w:sz w:val="24"/>
          <w:szCs w:val="24"/>
          <w:u w:val="single"/>
        </w:rPr>
      </w:pPr>
    </w:p>
    <w:sectPr w:rsidR="00C67EC6" w:rsidRPr="00562651" w:rsidSect="004412E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4A19" w:rsidRDefault="00F44A19" w:rsidP="00562651">
      <w:pPr>
        <w:spacing w:after="0" w:line="240" w:lineRule="auto"/>
      </w:pPr>
      <w:r>
        <w:separator/>
      </w:r>
    </w:p>
  </w:endnote>
  <w:endnote w:type="continuationSeparator" w:id="0">
    <w:p w:rsidR="00F44A19" w:rsidRDefault="00F44A19" w:rsidP="0056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4A19" w:rsidRDefault="00F44A19" w:rsidP="00562651">
      <w:pPr>
        <w:spacing w:after="0" w:line="240" w:lineRule="auto"/>
      </w:pPr>
      <w:r>
        <w:separator/>
      </w:r>
    </w:p>
  </w:footnote>
  <w:footnote w:type="continuationSeparator" w:id="0">
    <w:p w:rsidR="00F44A19" w:rsidRDefault="00F44A19" w:rsidP="00562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1BA"/>
    <w:multiLevelType w:val="multilevel"/>
    <w:tmpl w:val="7714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02797"/>
    <w:multiLevelType w:val="hybridMultilevel"/>
    <w:tmpl w:val="EEDAE8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3CC307E"/>
    <w:multiLevelType w:val="hybridMultilevel"/>
    <w:tmpl w:val="224280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E1E1812"/>
    <w:multiLevelType w:val="hybridMultilevel"/>
    <w:tmpl w:val="20BE96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EB46778"/>
    <w:multiLevelType w:val="multilevel"/>
    <w:tmpl w:val="6088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8E4B69"/>
    <w:multiLevelType w:val="hybridMultilevel"/>
    <w:tmpl w:val="63F063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9E7779"/>
    <w:multiLevelType w:val="multilevel"/>
    <w:tmpl w:val="81B8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7972453">
    <w:abstractNumId w:val="4"/>
  </w:num>
  <w:num w:numId="2" w16cid:durableId="406268205">
    <w:abstractNumId w:val="0"/>
  </w:num>
  <w:num w:numId="3" w16cid:durableId="630332640">
    <w:abstractNumId w:val="3"/>
  </w:num>
  <w:num w:numId="4" w16cid:durableId="916982541">
    <w:abstractNumId w:val="6"/>
  </w:num>
  <w:num w:numId="5" w16cid:durableId="1121192994">
    <w:abstractNumId w:val="1"/>
  </w:num>
  <w:num w:numId="6" w16cid:durableId="153910270">
    <w:abstractNumId w:val="2"/>
  </w:num>
  <w:num w:numId="7" w16cid:durableId="1823155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0E"/>
    <w:rsid w:val="000B7DFF"/>
    <w:rsid w:val="00127E2D"/>
    <w:rsid w:val="00185318"/>
    <w:rsid w:val="001A2DB8"/>
    <w:rsid w:val="001D72E1"/>
    <w:rsid w:val="00223EA2"/>
    <w:rsid w:val="0022714A"/>
    <w:rsid w:val="0024323B"/>
    <w:rsid w:val="002C2242"/>
    <w:rsid w:val="00336605"/>
    <w:rsid w:val="00431087"/>
    <w:rsid w:val="004412EC"/>
    <w:rsid w:val="00562651"/>
    <w:rsid w:val="005E0AC1"/>
    <w:rsid w:val="00634190"/>
    <w:rsid w:val="006C6D0E"/>
    <w:rsid w:val="00715FC4"/>
    <w:rsid w:val="0076533B"/>
    <w:rsid w:val="009500A1"/>
    <w:rsid w:val="00B1192F"/>
    <w:rsid w:val="00BC394F"/>
    <w:rsid w:val="00C67EC6"/>
    <w:rsid w:val="00C853A5"/>
    <w:rsid w:val="00D07D46"/>
    <w:rsid w:val="00D50336"/>
    <w:rsid w:val="00D66F2D"/>
    <w:rsid w:val="00E460D0"/>
    <w:rsid w:val="00EE7D04"/>
    <w:rsid w:val="00F44A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9DCEE-5836-4990-9014-D3C3D5A6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3EA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C6D0E"/>
    <w:pPr>
      <w:ind w:left="720"/>
      <w:contextualSpacing/>
    </w:pPr>
  </w:style>
  <w:style w:type="paragraph" w:styleId="Galvene">
    <w:name w:val="header"/>
    <w:basedOn w:val="Parasts"/>
    <w:link w:val="GalveneRakstz"/>
    <w:uiPriority w:val="99"/>
    <w:unhideWhenUsed/>
    <w:rsid w:val="0056265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2651"/>
  </w:style>
  <w:style w:type="paragraph" w:styleId="Kjene">
    <w:name w:val="footer"/>
    <w:basedOn w:val="Parasts"/>
    <w:link w:val="KjeneRakstz"/>
    <w:uiPriority w:val="99"/>
    <w:unhideWhenUsed/>
    <w:rsid w:val="0056265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2446</Words>
  <Characters>1395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Alise Līva Mažeika</cp:lastModifiedBy>
  <cp:revision>2</cp:revision>
  <dcterms:created xsi:type="dcterms:W3CDTF">2023-06-06T05:01:00Z</dcterms:created>
  <dcterms:modified xsi:type="dcterms:W3CDTF">2023-06-06T05:01:00Z</dcterms:modified>
</cp:coreProperties>
</file>