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56" w:rsidRDefault="009C3456" w:rsidP="00643AA1">
      <w:pPr>
        <w:jc w:val="right"/>
        <w:rPr>
          <w:lang w:val="lv-LV"/>
        </w:rPr>
      </w:pPr>
      <w:bookmarkStart w:id="0" w:name="docNr"/>
      <w:bookmarkStart w:id="1" w:name="_Hlk137202391"/>
      <w:bookmarkStart w:id="2" w:name="_GoBack"/>
      <w:bookmarkEnd w:id="0"/>
      <w:bookmarkEnd w:id="2"/>
    </w:p>
    <w:p w:rsidR="00643AA1" w:rsidRPr="003F4BAD" w:rsidRDefault="005E5D44" w:rsidP="00643AA1">
      <w:pPr>
        <w:jc w:val="right"/>
        <w:rPr>
          <w:lang w:val="lv-LV"/>
        </w:rPr>
      </w:pPr>
      <w:r w:rsidRPr="003F4BAD">
        <w:rPr>
          <w:lang w:val="lv-LV"/>
        </w:rPr>
        <w:t xml:space="preserve">  Pielikums</w:t>
      </w:r>
    </w:p>
    <w:p w:rsidR="00643AA1" w:rsidRPr="003F4BAD" w:rsidRDefault="005E5D44" w:rsidP="00643AA1">
      <w:pPr>
        <w:jc w:val="right"/>
        <w:rPr>
          <w:u w:val="single"/>
          <w:lang w:val="lv-LV"/>
        </w:rPr>
      </w:pPr>
      <w:r w:rsidRPr="003F4BAD">
        <w:rPr>
          <w:lang w:val="lv-LV"/>
        </w:rPr>
        <w:t>Talsu novada pašvaldības</w:t>
      </w:r>
      <w:r w:rsidR="000E3E1A" w:rsidRPr="003F4BAD">
        <w:rPr>
          <w:lang w:val="lv-LV"/>
        </w:rPr>
        <w:t xml:space="preserve"> </w:t>
      </w:r>
      <w:r w:rsidR="00AF1565">
        <w:rPr>
          <w:lang w:val="lv-LV"/>
        </w:rPr>
        <w:t xml:space="preserve">domes </w:t>
      </w:r>
    </w:p>
    <w:p w:rsidR="00643AA1" w:rsidRPr="003F4BAD" w:rsidRDefault="005E5D44" w:rsidP="00643AA1">
      <w:pPr>
        <w:jc w:val="right"/>
        <w:rPr>
          <w:rFonts w:eastAsia="Calibri"/>
          <w:szCs w:val="24"/>
          <w:lang w:val="lv-LV"/>
        </w:rPr>
      </w:pPr>
      <w:bookmarkStart w:id="3" w:name="docDate"/>
      <w:bookmarkEnd w:id="3"/>
      <w:r>
        <w:rPr>
          <w:rFonts w:eastAsia="Calibri"/>
          <w:szCs w:val="24"/>
          <w:lang w:val="lv-LV"/>
        </w:rPr>
        <w:t xml:space="preserve">31.08.2023. </w:t>
      </w:r>
      <w:r w:rsidR="008A5897" w:rsidRPr="003F4BAD">
        <w:rPr>
          <w:lang w:val="lv-LV"/>
        </w:rPr>
        <w:t>lēmumam</w:t>
      </w:r>
      <w:r w:rsidRPr="003F4BAD">
        <w:rPr>
          <w:lang w:val="lv-LV"/>
        </w:rPr>
        <w:t xml:space="preserve"> </w:t>
      </w:r>
      <w:r w:rsidRPr="003F4BAD">
        <w:rPr>
          <w:rFonts w:eastAsia="Calibri"/>
          <w:szCs w:val="24"/>
          <w:lang w:val="lv-LV"/>
        </w:rPr>
        <w:t xml:space="preserve">Nr. </w:t>
      </w:r>
      <w:r w:rsidR="00033077">
        <w:rPr>
          <w:rFonts w:eastAsia="Calibri"/>
          <w:szCs w:val="24"/>
          <w:lang w:val="lv-LV"/>
        </w:rPr>
        <w:t>339</w:t>
      </w:r>
    </w:p>
    <w:p w:rsidR="00337E98" w:rsidRPr="003F4BAD" w:rsidRDefault="00337E98" w:rsidP="00C9231B">
      <w:pPr>
        <w:jc w:val="both"/>
        <w:rPr>
          <w:szCs w:val="24"/>
          <w:lang w:val="lv-LV"/>
        </w:rPr>
      </w:pPr>
    </w:p>
    <w:p w:rsidR="003F4BAD" w:rsidRPr="003F4BAD" w:rsidRDefault="005E5D44" w:rsidP="003F4BAD">
      <w:pPr>
        <w:pStyle w:val="Nosaukums"/>
        <w:spacing w:before="0"/>
        <w:ind w:left="0" w:right="56" w:firstLine="0"/>
        <w:jc w:val="center"/>
        <w:rPr>
          <w:bCs w:val="0"/>
        </w:rPr>
      </w:pPr>
      <w:r w:rsidRPr="003F4BAD">
        <w:rPr>
          <w:bCs w:val="0"/>
        </w:rPr>
        <w:t>Talsu novada pašvaldības Ētikas kodekss</w:t>
      </w:r>
    </w:p>
    <w:p w:rsidR="003F4BAD" w:rsidRDefault="003F4BAD" w:rsidP="003F4BAD">
      <w:pPr>
        <w:pStyle w:val="Virsraksts1"/>
        <w:tabs>
          <w:tab w:val="left" w:pos="3637"/>
        </w:tabs>
        <w:ind w:left="0" w:firstLine="0"/>
      </w:pPr>
    </w:p>
    <w:p w:rsidR="003F4BAD" w:rsidRPr="003F4BAD" w:rsidRDefault="005E5D44" w:rsidP="003F4BAD">
      <w:pPr>
        <w:pStyle w:val="Virsraksts1"/>
        <w:tabs>
          <w:tab w:val="left" w:pos="3637"/>
        </w:tabs>
        <w:ind w:left="0" w:firstLine="0"/>
        <w:jc w:val="center"/>
      </w:pPr>
      <w:r>
        <w:t xml:space="preserve">I. </w:t>
      </w:r>
      <w:r w:rsidRPr="003F4BAD">
        <w:t>Vispārīgie</w:t>
      </w:r>
      <w:r w:rsidRPr="003F4BAD">
        <w:rPr>
          <w:spacing w:val="-4"/>
        </w:rPr>
        <w:t xml:space="preserve"> </w:t>
      </w:r>
      <w:r w:rsidRPr="003F4BAD">
        <w:rPr>
          <w:spacing w:val="-2"/>
        </w:rPr>
        <w:t>noteikumi</w:t>
      </w:r>
    </w:p>
    <w:p w:rsidR="003F4BAD" w:rsidRPr="003F4BAD" w:rsidRDefault="003F4BAD" w:rsidP="003F4BAD">
      <w:pPr>
        <w:pStyle w:val="Pamatteksts"/>
        <w:ind w:left="0"/>
        <w:jc w:val="left"/>
        <w:rPr>
          <w:b/>
          <w:sz w:val="23"/>
        </w:rPr>
      </w:pPr>
    </w:p>
    <w:p w:rsidR="003F4BAD" w:rsidRPr="003F4BAD" w:rsidRDefault="005E5D44" w:rsidP="003F4BAD">
      <w:pPr>
        <w:pStyle w:val="Sarakstarindkopa"/>
        <w:numPr>
          <w:ilvl w:val="0"/>
          <w:numId w:val="3"/>
        </w:numPr>
        <w:tabs>
          <w:tab w:val="left" w:pos="481"/>
        </w:tabs>
        <w:ind w:right="167"/>
        <w:rPr>
          <w:sz w:val="24"/>
        </w:rPr>
      </w:pPr>
      <w:r w:rsidRPr="003F4BAD">
        <w:rPr>
          <w:sz w:val="24"/>
        </w:rPr>
        <w:t xml:space="preserve">Ētikas kodeksa mērķis ir noteikt pašvaldības domes priekšsēdētāja, priekšsēdētāja vietnieku, deputātu un </w:t>
      </w:r>
      <w:r w:rsidRPr="003F4BAD">
        <w:rPr>
          <w:sz w:val="24"/>
        </w:rPr>
        <w:t>pašvaldības administrācijas (izpilddirektor</w:t>
      </w:r>
      <w:r w:rsidR="00252055">
        <w:rPr>
          <w:sz w:val="24"/>
        </w:rPr>
        <w:t>a</w:t>
      </w:r>
      <w:r w:rsidRPr="003F4BAD">
        <w:rPr>
          <w:sz w:val="24"/>
        </w:rPr>
        <w:t>, izpilddirektora vietniek</w:t>
      </w:r>
      <w:r w:rsidR="00252055">
        <w:rPr>
          <w:sz w:val="24"/>
        </w:rPr>
        <w:t>u</w:t>
      </w:r>
      <w:r w:rsidRPr="003F4BAD">
        <w:rPr>
          <w:sz w:val="24"/>
        </w:rPr>
        <w:t>, iestā</w:t>
      </w:r>
      <w:r w:rsidR="00252055">
        <w:rPr>
          <w:sz w:val="24"/>
        </w:rPr>
        <w:t>žu</w:t>
      </w:r>
      <w:r w:rsidRPr="003F4BAD">
        <w:rPr>
          <w:sz w:val="24"/>
        </w:rPr>
        <w:t>,</w:t>
      </w:r>
      <w:r w:rsidR="00252055">
        <w:rPr>
          <w:sz w:val="24"/>
        </w:rPr>
        <w:t xml:space="preserve"> domes izveidotu</w:t>
      </w:r>
      <w:r w:rsidRPr="003F4BAD">
        <w:rPr>
          <w:sz w:val="24"/>
        </w:rPr>
        <w:t xml:space="preserve"> institūcij</w:t>
      </w:r>
      <w:r w:rsidR="00252055">
        <w:rPr>
          <w:sz w:val="24"/>
        </w:rPr>
        <w:t>u</w:t>
      </w:r>
      <w:r w:rsidRPr="003F4BAD">
        <w:rPr>
          <w:sz w:val="24"/>
        </w:rPr>
        <w:t xml:space="preserve">) darbinieku (visi iepriekš minētie turpmāk – darbinieki) profesionālās ētikas pamatprincipus un uzvedības standartus, kas jāievēro attieksmē pret </w:t>
      </w:r>
      <w:r w:rsidRPr="003F4BAD">
        <w:rPr>
          <w:sz w:val="24"/>
        </w:rPr>
        <w:t>darbu, savstarpējā saskarsmē, kā arī attiecībās ar citām institūcijām un sabiedrību.</w:t>
      </w:r>
    </w:p>
    <w:p w:rsidR="003F4BAD" w:rsidRPr="003F4BAD" w:rsidRDefault="005E5D44" w:rsidP="003F4BAD">
      <w:pPr>
        <w:pStyle w:val="Sarakstarindkopa"/>
        <w:numPr>
          <w:ilvl w:val="0"/>
          <w:numId w:val="3"/>
        </w:numPr>
        <w:tabs>
          <w:tab w:val="left" w:pos="481"/>
        </w:tabs>
        <w:ind w:right="167"/>
        <w:rPr>
          <w:sz w:val="24"/>
        </w:rPr>
      </w:pPr>
      <w:r w:rsidRPr="003F4BAD">
        <w:rPr>
          <w:sz w:val="24"/>
        </w:rPr>
        <w:t>Ētikas kodekss ir pašvaldības darba organizācijas sastāvdaļa. Tas ir vienlīdz saistošs visiem pašvaldības darbiniekiem.</w:t>
      </w:r>
    </w:p>
    <w:p w:rsidR="003F4BAD" w:rsidRPr="003F4BAD" w:rsidRDefault="005E5D44" w:rsidP="003F4BAD">
      <w:pPr>
        <w:pStyle w:val="Sarakstarindkopa"/>
        <w:numPr>
          <w:ilvl w:val="0"/>
          <w:numId w:val="3"/>
        </w:numPr>
        <w:tabs>
          <w:tab w:val="left" w:pos="481"/>
        </w:tabs>
        <w:ind w:right="172"/>
        <w:rPr>
          <w:sz w:val="24"/>
        </w:rPr>
      </w:pPr>
      <w:r w:rsidRPr="003F4BAD">
        <w:rPr>
          <w:sz w:val="24"/>
        </w:rPr>
        <w:t>Situācijās, kas nav minētas šajā kodeksā, darbiniek</w:t>
      </w:r>
      <w:r w:rsidRPr="003F4BAD">
        <w:rPr>
          <w:sz w:val="24"/>
        </w:rPr>
        <w:t xml:space="preserve">s rīkojas saskaņā ar sabiedrībā pieņemtajām vispārējām uzvedības </w:t>
      </w:r>
      <w:r w:rsidR="00D81E49">
        <w:rPr>
          <w:sz w:val="24"/>
        </w:rPr>
        <w:t xml:space="preserve">un morāles </w:t>
      </w:r>
      <w:r w:rsidRPr="003F4BAD">
        <w:rPr>
          <w:sz w:val="24"/>
        </w:rPr>
        <w:t>normām.</w:t>
      </w:r>
    </w:p>
    <w:p w:rsidR="003F4BAD" w:rsidRDefault="003F4BAD" w:rsidP="003F4BAD">
      <w:pPr>
        <w:pStyle w:val="Virsraksts1"/>
        <w:tabs>
          <w:tab w:val="left" w:pos="2372"/>
        </w:tabs>
        <w:ind w:left="0" w:firstLine="0"/>
      </w:pPr>
    </w:p>
    <w:p w:rsidR="003F4BAD" w:rsidRPr="003F4BAD" w:rsidRDefault="005E5D44" w:rsidP="003F4BAD">
      <w:pPr>
        <w:pStyle w:val="Virsraksts1"/>
        <w:tabs>
          <w:tab w:val="left" w:pos="2372"/>
        </w:tabs>
        <w:ind w:left="0" w:firstLine="0"/>
        <w:jc w:val="center"/>
      </w:pPr>
      <w:r>
        <w:t xml:space="preserve">II. </w:t>
      </w:r>
      <w:r w:rsidRPr="003F4BAD">
        <w:t>Darbinieku</w:t>
      </w:r>
      <w:r w:rsidRPr="003F4BAD">
        <w:rPr>
          <w:spacing w:val="-6"/>
        </w:rPr>
        <w:t xml:space="preserve"> </w:t>
      </w:r>
      <w:r w:rsidRPr="003F4BAD">
        <w:t>profesionālās</w:t>
      </w:r>
      <w:r w:rsidRPr="003F4BAD">
        <w:rPr>
          <w:spacing w:val="-6"/>
        </w:rPr>
        <w:t xml:space="preserve"> </w:t>
      </w:r>
      <w:r w:rsidRPr="003F4BAD">
        <w:t>ētikas</w:t>
      </w:r>
      <w:r w:rsidRPr="003F4BAD">
        <w:rPr>
          <w:spacing w:val="-5"/>
        </w:rPr>
        <w:t xml:space="preserve"> </w:t>
      </w:r>
      <w:r w:rsidRPr="003F4BAD">
        <w:rPr>
          <w:spacing w:val="-2"/>
        </w:rPr>
        <w:t>pamatprincipi</w:t>
      </w:r>
    </w:p>
    <w:p w:rsidR="003F4BAD" w:rsidRPr="003F4BAD" w:rsidRDefault="003F4BAD" w:rsidP="003F4BAD">
      <w:pPr>
        <w:pStyle w:val="Pamatteksts"/>
        <w:ind w:left="0"/>
        <w:jc w:val="left"/>
        <w:rPr>
          <w:b/>
          <w:sz w:val="23"/>
        </w:rPr>
      </w:pPr>
    </w:p>
    <w:p w:rsidR="003F4BAD" w:rsidRPr="003F4BAD" w:rsidRDefault="005E5D44" w:rsidP="003F4BAD">
      <w:pPr>
        <w:pStyle w:val="Sarakstarindkopa"/>
        <w:numPr>
          <w:ilvl w:val="0"/>
          <w:numId w:val="3"/>
        </w:numPr>
        <w:tabs>
          <w:tab w:val="left" w:pos="481"/>
        </w:tabs>
        <w:ind w:right="170"/>
        <w:rPr>
          <w:sz w:val="24"/>
        </w:rPr>
      </w:pPr>
      <w:r w:rsidRPr="003F4BAD">
        <w:rPr>
          <w:sz w:val="24"/>
        </w:rPr>
        <w:t>Darbinieka rīcība saskan ar vispārējām ētikas vērtībām un principiem, atbilst normatīvo aktu prasībām.</w:t>
      </w:r>
    </w:p>
    <w:p w:rsidR="003F4BAD" w:rsidRPr="003F4BAD" w:rsidRDefault="005E5D44" w:rsidP="003F4BAD">
      <w:pPr>
        <w:pStyle w:val="Sarakstarindkopa"/>
        <w:numPr>
          <w:ilvl w:val="0"/>
          <w:numId w:val="3"/>
        </w:numPr>
        <w:tabs>
          <w:tab w:val="left" w:pos="481"/>
        </w:tabs>
        <w:ind w:hanging="361"/>
        <w:rPr>
          <w:sz w:val="24"/>
        </w:rPr>
      </w:pPr>
      <w:r w:rsidRPr="003F4BAD">
        <w:rPr>
          <w:sz w:val="24"/>
        </w:rPr>
        <w:t>Darbinieks</w:t>
      </w:r>
      <w:r w:rsidRPr="003F4BAD">
        <w:rPr>
          <w:spacing w:val="-4"/>
          <w:sz w:val="24"/>
        </w:rPr>
        <w:t xml:space="preserve"> </w:t>
      </w:r>
      <w:r w:rsidRPr="003F4BAD">
        <w:rPr>
          <w:sz w:val="24"/>
        </w:rPr>
        <w:t>savus</w:t>
      </w:r>
      <w:r w:rsidRPr="003F4BAD">
        <w:rPr>
          <w:spacing w:val="-3"/>
          <w:sz w:val="24"/>
        </w:rPr>
        <w:t xml:space="preserve"> </w:t>
      </w:r>
      <w:r w:rsidRPr="003F4BAD">
        <w:rPr>
          <w:sz w:val="24"/>
        </w:rPr>
        <w:t>pienākumus</w:t>
      </w:r>
      <w:r w:rsidRPr="003F4BAD">
        <w:rPr>
          <w:spacing w:val="-2"/>
          <w:sz w:val="24"/>
        </w:rPr>
        <w:t xml:space="preserve"> </w:t>
      </w:r>
      <w:r w:rsidRPr="003F4BAD">
        <w:rPr>
          <w:spacing w:val="-4"/>
          <w:sz w:val="24"/>
        </w:rPr>
        <w:t>veic:</w:t>
      </w:r>
    </w:p>
    <w:p w:rsidR="003F4BAD" w:rsidRPr="003F4BAD" w:rsidRDefault="005E5D44" w:rsidP="003F4BAD">
      <w:pPr>
        <w:pStyle w:val="Sarakstarindkopa"/>
        <w:numPr>
          <w:ilvl w:val="1"/>
          <w:numId w:val="3"/>
        </w:numPr>
        <w:tabs>
          <w:tab w:val="left" w:pos="1114"/>
        </w:tabs>
        <w:ind w:left="1113" w:right="167"/>
        <w:rPr>
          <w:sz w:val="24"/>
        </w:rPr>
      </w:pPr>
      <w:r w:rsidRPr="003F4BAD">
        <w:rPr>
          <w:sz w:val="24"/>
        </w:rPr>
        <w:t>objektīvi un taisnīgi</w:t>
      </w:r>
      <w:r w:rsidR="00806CC0">
        <w:rPr>
          <w:sz w:val="24"/>
        </w:rPr>
        <w:t>.</w:t>
      </w:r>
      <w:r w:rsidRPr="003F4BAD">
        <w:rPr>
          <w:sz w:val="24"/>
        </w:rPr>
        <w:t xml:space="preserve"> </w:t>
      </w:r>
      <w:r w:rsidR="00806CC0">
        <w:rPr>
          <w:sz w:val="24"/>
        </w:rPr>
        <w:t>V</w:t>
      </w:r>
      <w:r w:rsidRPr="003F4BAD">
        <w:rPr>
          <w:sz w:val="24"/>
        </w:rPr>
        <w:t>eicot savus amata pienākumus</w:t>
      </w:r>
      <w:r w:rsidR="00806CC0">
        <w:rPr>
          <w:sz w:val="24"/>
        </w:rPr>
        <w:t>, izsakot savu viedokli,</w:t>
      </w:r>
      <w:r w:rsidRPr="003F4BAD">
        <w:rPr>
          <w:sz w:val="24"/>
        </w:rPr>
        <w:t xml:space="preserve"> un savas kompetences ietvaros pieņemot lēmumus, darbinieks balstās uz pārbaudītu informāciju un objektīviem faktiem, to godīgu interpretāciju un argumentāciju, ne</w:t>
      </w:r>
      <w:r w:rsidRPr="003F4BAD">
        <w:rPr>
          <w:sz w:val="24"/>
        </w:rPr>
        <w:t>izrādot labvēlību vai sniedzot nepamatotas privilēģijas kādai no personām. Darbinieks ir paškritisks – ja kļūdījies, atzīst savas kļūdas, cenšas tās labot, atvainojas par neētisku rīcību, ja tādu pieļāvis;</w:t>
      </w:r>
    </w:p>
    <w:p w:rsidR="003F4BAD" w:rsidRPr="003F4BAD" w:rsidRDefault="005E5D44" w:rsidP="003F4BAD">
      <w:pPr>
        <w:pStyle w:val="Sarakstarindkopa"/>
        <w:numPr>
          <w:ilvl w:val="1"/>
          <w:numId w:val="3"/>
        </w:numPr>
        <w:tabs>
          <w:tab w:val="left" w:pos="1114"/>
        </w:tabs>
        <w:ind w:left="1113" w:right="168"/>
        <w:rPr>
          <w:sz w:val="24"/>
        </w:rPr>
      </w:pPr>
      <w:r w:rsidRPr="003F4BAD">
        <w:rPr>
          <w:sz w:val="24"/>
        </w:rPr>
        <w:t>godprātīgi, neizmantojot savas amata priekšrocības</w:t>
      </w:r>
      <w:r w:rsidRPr="003F4BAD">
        <w:rPr>
          <w:sz w:val="24"/>
        </w:rPr>
        <w:t xml:space="preserve"> un varu personīgā labuma gūšanai sev vai citai personai, norobežojoties no personīgajām interesēm,</w:t>
      </w:r>
      <w:r w:rsidRPr="003F4BAD">
        <w:rPr>
          <w:spacing w:val="40"/>
          <w:sz w:val="24"/>
        </w:rPr>
        <w:t xml:space="preserve"> </w:t>
      </w:r>
      <w:r w:rsidRPr="003F4BAD">
        <w:rPr>
          <w:sz w:val="24"/>
        </w:rPr>
        <w:t>atsevišķu personu un šauru ekonomisko grupu interesēm, kuras ir pretrunā ar vietējās sabiedrības kopīgo labumu;</w:t>
      </w:r>
    </w:p>
    <w:p w:rsidR="003F4BAD" w:rsidRPr="003F4BAD" w:rsidRDefault="005E5D44" w:rsidP="003F4BAD">
      <w:pPr>
        <w:pStyle w:val="Sarakstarindkopa"/>
        <w:numPr>
          <w:ilvl w:val="1"/>
          <w:numId w:val="3"/>
        </w:numPr>
        <w:tabs>
          <w:tab w:val="left" w:pos="1114"/>
        </w:tabs>
        <w:ind w:left="1113" w:right="167"/>
        <w:rPr>
          <w:sz w:val="24"/>
        </w:rPr>
      </w:pPr>
      <w:r w:rsidRPr="003F4BAD">
        <w:rPr>
          <w:sz w:val="24"/>
        </w:rPr>
        <w:t>mērķtiecīgi, izmantojot savas zināšanas, iem</w:t>
      </w:r>
      <w:r w:rsidRPr="003F4BAD">
        <w:rPr>
          <w:sz w:val="24"/>
        </w:rPr>
        <w:t>aņas, prasmes, darba pieredzi, lai sasniegtu pēc iespējas kvalitatīvāku darba rezultātu, kā arī izrādot pašiniciatīvu un izsakot priekšlikumus pašvaldības darba pilnveidošanai;</w:t>
      </w:r>
    </w:p>
    <w:p w:rsidR="003F4BAD" w:rsidRPr="003F4BAD" w:rsidRDefault="005E5D44" w:rsidP="003F4BAD">
      <w:pPr>
        <w:pStyle w:val="Sarakstarindkopa"/>
        <w:numPr>
          <w:ilvl w:val="1"/>
          <w:numId w:val="3"/>
        </w:numPr>
        <w:tabs>
          <w:tab w:val="left" w:pos="1114"/>
        </w:tabs>
        <w:ind w:left="1113" w:right="171"/>
        <w:rPr>
          <w:sz w:val="24"/>
        </w:rPr>
      </w:pPr>
      <w:r w:rsidRPr="003F4BAD">
        <w:rPr>
          <w:sz w:val="24"/>
        </w:rPr>
        <w:t xml:space="preserve">ar </w:t>
      </w:r>
      <w:r w:rsidR="001E0916">
        <w:rPr>
          <w:sz w:val="24"/>
        </w:rPr>
        <w:t xml:space="preserve">augstu </w:t>
      </w:r>
      <w:r w:rsidRPr="003F4BAD">
        <w:rPr>
          <w:sz w:val="24"/>
        </w:rPr>
        <w:t>atbildīb</w:t>
      </w:r>
      <w:r w:rsidR="001E0916">
        <w:rPr>
          <w:sz w:val="24"/>
        </w:rPr>
        <w:t>u</w:t>
      </w:r>
      <w:r w:rsidRPr="003F4BAD">
        <w:rPr>
          <w:sz w:val="24"/>
        </w:rPr>
        <w:t xml:space="preserve"> par savu darb</w:t>
      </w:r>
      <w:r w:rsidR="001E0916">
        <w:rPr>
          <w:sz w:val="24"/>
        </w:rPr>
        <w:t>u</w:t>
      </w:r>
      <w:r w:rsidRPr="003F4BAD">
        <w:rPr>
          <w:sz w:val="24"/>
        </w:rPr>
        <w:t xml:space="preserve"> pašvaldībā un pret </w:t>
      </w:r>
      <w:r w:rsidR="001E0916">
        <w:rPr>
          <w:sz w:val="24"/>
        </w:rPr>
        <w:t>ikvienu</w:t>
      </w:r>
      <w:r w:rsidRPr="003F4BAD">
        <w:rPr>
          <w:sz w:val="24"/>
        </w:rPr>
        <w:t>, k</w:t>
      </w:r>
      <w:r w:rsidR="001E0916">
        <w:rPr>
          <w:sz w:val="24"/>
        </w:rPr>
        <w:t>urš</w:t>
      </w:r>
      <w:r w:rsidRPr="003F4BAD">
        <w:rPr>
          <w:sz w:val="24"/>
        </w:rPr>
        <w:t xml:space="preserve"> vēršas pie darbinieka;</w:t>
      </w:r>
    </w:p>
    <w:p w:rsidR="003F4BAD" w:rsidRPr="003F4BAD" w:rsidRDefault="005E5D44" w:rsidP="003F4BAD">
      <w:pPr>
        <w:pStyle w:val="Sarakstarindkopa"/>
        <w:numPr>
          <w:ilvl w:val="1"/>
          <w:numId w:val="3"/>
        </w:numPr>
        <w:tabs>
          <w:tab w:val="left" w:pos="1114"/>
        </w:tabs>
        <w:ind w:left="1113" w:right="166"/>
        <w:rPr>
          <w:sz w:val="24"/>
        </w:rPr>
      </w:pPr>
      <w:r w:rsidRPr="00E70AB9">
        <w:rPr>
          <w:sz w:val="24"/>
        </w:rPr>
        <w:t xml:space="preserve">ievērojot atklātību pret sabiedrību. Darbinieks neatbalsta prettiesisku rīcību, nepieļauj šādas rīcības slēpšanu, uztur pastāvīgu un atklātu saikni ar sabiedrību, pēc iespējas arī </w:t>
      </w:r>
      <w:r w:rsidR="00A612D7">
        <w:rPr>
          <w:sz w:val="24"/>
        </w:rPr>
        <w:t>tiekas</w:t>
      </w:r>
      <w:r w:rsidRPr="00E70AB9">
        <w:rPr>
          <w:sz w:val="24"/>
        </w:rPr>
        <w:t xml:space="preserve"> ar pašvaldības iedzīvotājiem</w:t>
      </w:r>
      <w:r w:rsidR="000858FD">
        <w:rPr>
          <w:sz w:val="24"/>
        </w:rPr>
        <w:t>.</w:t>
      </w:r>
    </w:p>
    <w:p w:rsidR="003F4BAD" w:rsidRPr="000858FD" w:rsidRDefault="005E5D44" w:rsidP="003F4BAD">
      <w:pPr>
        <w:pStyle w:val="Sarakstarindkopa"/>
        <w:numPr>
          <w:ilvl w:val="1"/>
          <w:numId w:val="3"/>
        </w:numPr>
        <w:tabs>
          <w:tab w:val="left" w:pos="1114"/>
        </w:tabs>
        <w:ind w:left="1113" w:right="168"/>
        <w:rPr>
          <w:sz w:val="24"/>
        </w:rPr>
        <w:sectPr w:rsidR="003F4BAD" w:rsidRPr="000858FD">
          <w:footerReference w:type="default" r:id="rId8"/>
          <w:footerReference w:type="first" r:id="rId9"/>
          <w:type w:val="continuous"/>
          <w:pgSz w:w="11910" w:h="16840"/>
          <w:pgMar w:top="1040" w:right="960" w:bottom="280" w:left="1680" w:header="720" w:footer="720" w:gutter="0"/>
          <w:cols w:space="720"/>
        </w:sectPr>
      </w:pPr>
      <w:r w:rsidRPr="003F4BAD">
        <w:rPr>
          <w:sz w:val="24"/>
        </w:rPr>
        <w:t>neizmantojot iegūto konfidenciālo informāciju savās privātajās vai citu personu privātajās interesēs, neizpaužot šo informāciju prettiesiskā veidā;</w:t>
      </w:r>
    </w:p>
    <w:p w:rsidR="003F4BAD" w:rsidRPr="003F4BAD" w:rsidRDefault="003F4BAD" w:rsidP="003F4BAD">
      <w:pPr>
        <w:pStyle w:val="Pamatteksts"/>
        <w:ind w:left="0"/>
        <w:jc w:val="left"/>
      </w:pPr>
    </w:p>
    <w:p w:rsidR="003F4BAD" w:rsidRPr="003F4BAD" w:rsidRDefault="005E5D44" w:rsidP="00BD2142">
      <w:pPr>
        <w:pStyle w:val="Virsraksts1"/>
        <w:tabs>
          <w:tab w:val="left" w:pos="2926"/>
        </w:tabs>
        <w:ind w:left="0" w:firstLine="0"/>
        <w:jc w:val="center"/>
      </w:pPr>
      <w:r>
        <w:t xml:space="preserve">III. </w:t>
      </w:r>
      <w:r w:rsidRPr="003F4BAD">
        <w:t>Darbinieka</w:t>
      </w:r>
      <w:r w:rsidRPr="003F4BAD">
        <w:rPr>
          <w:spacing w:val="-6"/>
        </w:rPr>
        <w:t xml:space="preserve"> </w:t>
      </w:r>
      <w:r w:rsidRPr="003F4BAD">
        <w:t>uzvedības</w:t>
      </w:r>
      <w:r w:rsidRPr="003F4BAD">
        <w:rPr>
          <w:spacing w:val="-5"/>
        </w:rPr>
        <w:t xml:space="preserve"> </w:t>
      </w:r>
      <w:r w:rsidRPr="003F4BAD">
        <w:rPr>
          <w:spacing w:val="-2"/>
        </w:rPr>
        <w:t>pamatprincipi</w:t>
      </w:r>
    </w:p>
    <w:p w:rsidR="003F4BAD" w:rsidRPr="003F4BAD" w:rsidRDefault="003F4BAD" w:rsidP="003F4BAD">
      <w:pPr>
        <w:pStyle w:val="Pamatteksts"/>
        <w:ind w:left="0"/>
        <w:jc w:val="left"/>
        <w:rPr>
          <w:b/>
          <w:sz w:val="23"/>
        </w:rPr>
      </w:pPr>
    </w:p>
    <w:p w:rsidR="003F4BAD" w:rsidRPr="003F4BAD" w:rsidRDefault="005E5D44" w:rsidP="003F4BAD">
      <w:pPr>
        <w:pStyle w:val="Sarakstarindkopa"/>
        <w:numPr>
          <w:ilvl w:val="0"/>
          <w:numId w:val="3"/>
        </w:numPr>
        <w:tabs>
          <w:tab w:val="left" w:pos="481"/>
        </w:tabs>
        <w:ind w:right="167"/>
        <w:rPr>
          <w:sz w:val="24"/>
        </w:rPr>
      </w:pPr>
      <w:r w:rsidRPr="003F4BAD">
        <w:rPr>
          <w:sz w:val="24"/>
        </w:rPr>
        <w:t xml:space="preserve">Saskarsmē ar iedzīvotājiem, valsts un pašvaldību amatpersonām, kā </w:t>
      </w:r>
      <w:r w:rsidRPr="003F4BAD">
        <w:rPr>
          <w:sz w:val="24"/>
        </w:rPr>
        <w:t>arī citām personām darbinieks izturas ar cieņu, apzinoties viņu tiesības un pienākumus, respektējot citu uzskatus un intereses. Darbinieks ir laipns un pieklājīgs, nelieto aizskarošus,</w:t>
      </w:r>
      <w:r w:rsidRPr="003F4BAD">
        <w:rPr>
          <w:spacing w:val="40"/>
          <w:sz w:val="24"/>
        </w:rPr>
        <w:t xml:space="preserve"> </w:t>
      </w:r>
      <w:r w:rsidRPr="003F4BAD">
        <w:rPr>
          <w:sz w:val="24"/>
        </w:rPr>
        <w:t>apvainojošus izteicienus, neaizskar personas godu un nepazemo viņu, nei</w:t>
      </w:r>
      <w:r w:rsidRPr="003F4BAD">
        <w:rPr>
          <w:sz w:val="24"/>
        </w:rPr>
        <w:t>zturas ciniski pret viņa vēlmēm un vajadzībām, uzskatiem un pārliecību.</w:t>
      </w:r>
    </w:p>
    <w:p w:rsidR="003F4BAD" w:rsidRPr="003F4BAD" w:rsidRDefault="005E5D44" w:rsidP="003F4BAD">
      <w:pPr>
        <w:pStyle w:val="Sarakstarindkopa"/>
        <w:numPr>
          <w:ilvl w:val="0"/>
          <w:numId w:val="3"/>
        </w:numPr>
        <w:tabs>
          <w:tab w:val="left" w:pos="481"/>
        </w:tabs>
        <w:ind w:right="170"/>
        <w:rPr>
          <w:sz w:val="24"/>
        </w:rPr>
      </w:pPr>
      <w:r w:rsidRPr="003F4BAD">
        <w:rPr>
          <w:sz w:val="24"/>
        </w:rPr>
        <w:t xml:space="preserve">Darbinieks izvairās no augstprātīgas un autoritāras rīcības, uzklausa citu viedokli, izvērtē iespējas to izmantot sabiedrības interesēs, ievēro demokrātijas normas un koleģialitātes </w:t>
      </w:r>
      <w:r w:rsidRPr="003F4BAD">
        <w:rPr>
          <w:spacing w:val="-2"/>
          <w:sz w:val="24"/>
        </w:rPr>
        <w:t>pr</w:t>
      </w:r>
      <w:r w:rsidRPr="003F4BAD">
        <w:rPr>
          <w:spacing w:val="-2"/>
          <w:sz w:val="24"/>
        </w:rPr>
        <w:t>incipus.</w:t>
      </w:r>
    </w:p>
    <w:p w:rsidR="003F4BAD" w:rsidRPr="003F4BAD" w:rsidRDefault="005E5D44" w:rsidP="003F4BAD">
      <w:pPr>
        <w:pStyle w:val="Sarakstarindkopa"/>
        <w:numPr>
          <w:ilvl w:val="0"/>
          <w:numId w:val="3"/>
        </w:numPr>
        <w:tabs>
          <w:tab w:val="left" w:pos="481"/>
        </w:tabs>
        <w:ind w:right="172"/>
        <w:rPr>
          <w:sz w:val="24"/>
        </w:rPr>
      </w:pPr>
      <w:r w:rsidRPr="003F4BAD">
        <w:rPr>
          <w:sz w:val="24"/>
        </w:rPr>
        <w:t>Darbinieks kopj savu runas un valsts valodas prasmi, nelieto tādus izteikumus un neatbalsta tādu rīcību, ko var uztvert kā aicinājumu uz pretlikumīgu rīcību.</w:t>
      </w:r>
    </w:p>
    <w:p w:rsidR="003F4BAD" w:rsidRPr="003F4BAD" w:rsidRDefault="005E5D44" w:rsidP="003F4BAD">
      <w:pPr>
        <w:pStyle w:val="Sarakstarindkopa"/>
        <w:numPr>
          <w:ilvl w:val="0"/>
          <w:numId w:val="3"/>
        </w:numPr>
        <w:tabs>
          <w:tab w:val="left" w:pos="481"/>
        </w:tabs>
        <w:ind w:right="175"/>
        <w:rPr>
          <w:sz w:val="24"/>
        </w:rPr>
      </w:pPr>
      <w:r w:rsidRPr="003F4BAD">
        <w:rPr>
          <w:sz w:val="24"/>
        </w:rPr>
        <w:t xml:space="preserve">Pildīt amata pienākumus darbinieks ierodas darba videi piemērotā apģērbā un pienācīgā </w:t>
      </w:r>
      <w:r w:rsidRPr="003F4BAD">
        <w:rPr>
          <w:spacing w:val="-2"/>
          <w:sz w:val="24"/>
        </w:rPr>
        <w:t>izs</w:t>
      </w:r>
      <w:r w:rsidRPr="003F4BAD">
        <w:rPr>
          <w:spacing w:val="-2"/>
          <w:sz w:val="24"/>
        </w:rPr>
        <w:t>katā.</w:t>
      </w:r>
    </w:p>
    <w:p w:rsidR="003F4BAD" w:rsidRPr="003F4BAD" w:rsidRDefault="005E5D44" w:rsidP="003F4BAD">
      <w:pPr>
        <w:pStyle w:val="Sarakstarindkopa"/>
        <w:numPr>
          <w:ilvl w:val="0"/>
          <w:numId w:val="3"/>
        </w:numPr>
        <w:tabs>
          <w:tab w:val="left" w:pos="481"/>
        </w:tabs>
        <w:ind w:right="175"/>
        <w:rPr>
          <w:sz w:val="24"/>
        </w:rPr>
      </w:pPr>
      <w:r w:rsidRPr="003F4BAD">
        <w:rPr>
          <w:sz w:val="24"/>
        </w:rPr>
        <w:t>Ārpus darba laika darbinieks izvēlas tādu uzvedības stilu, kas sabiedrībā nerada šaubas par viņa spējām godprātīgi veikt savus amata pienākumus.</w:t>
      </w:r>
    </w:p>
    <w:p w:rsidR="000858FD" w:rsidRDefault="000858FD" w:rsidP="00BD2142">
      <w:pPr>
        <w:tabs>
          <w:tab w:val="left" w:pos="481"/>
        </w:tabs>
        <w:jc w:val="center"/>
        <w:rPr>
          <w:b/>
          <w:bCs/>
          <w:szCs w:val="24"/>
          <w:lang w:val="lv-LV"/>
        </w:rPr>
      </w:pPr>
    </w:p>
    <w:p w:rsidR="003F4BAD" w:rsidRPr="00BD2142" w:rsidRDefault="005E5D44" w:rsidP="00BD2142">
      <w:pPr>
        <w:tabs>
          <w:tab w:val="left" w:pos="481"/>
        </w:tabs>
        <w:jc w:val="center"/>
        <w:rPr>
          <w:b/>
          <w:bCs/>
          <w:szCs w:val="24"/>
          <w:lang w:val="lv-LV"/>
        </w:rPr>
      </w:pPr>
      <w:r>
        <w:rPr>
          <w:b/>
          <w:bCs/>
          <w:szCs w:val="24"/>
          <w:lang w:val="lv-LV"/>
        </w:rPr>
        <w:t>I</w:t>
      </w:r>
      <w:r w:rsidR="00BD2142" w:rsidRPr="00BD2142">
        <w:rPr>
          <w:b/>
          <w:bCs/>
          <w:szCs w:val="24"/>
          <w:lang w:val="lv-LV"/>
        </w:rPr>
        <w:t xml:space="preserve">V. </w:t>
      </w:r>
      <w:r w:rsidRPr="00BD2142">
        <w:rPr>
          <w:b/>
          <w:bCs/>
          <w:szCs w:val="24"/>
          <w:lang w:val="lv-LV"/>
        </w:rPr>
        <w:t>Darbinieku atbildība</w:t>
      </w:r>
    </w:p>
    <w:p w:rsidR="003F4BAD" w:rsidRPr="003F4BAD" w:rsidRDefault="003F4BAD" w:rsidP="003F4BAD">
      <w:pPr>
        <w:pStyle w:val="Sarakstarindkopa"/>
        <w:tabs>
          <w:tab w:val="left" w:pos="481"/>
        </w:tabs>
        <w:ind w:left="284" w:firstLine="0"/>
        <w:rPr>
          <w:b/>
          <w:bCs/>
          <w:sz w:val="24"/>
          <w:szCs w:val="24"/>
        </w:rPr>
      </w:pPr>
    </w:p>
    <w:p w:rsidR="003F4BAD" w:rsidRPr="003F4BAD" w:rsidRDefault="005E5D44" w:rsidP="003F4BAD">
      <w:pPr>
        <w:pStyle w:val="Sarakstarindkopa"/>
        <w:numPr>
          <w:ilvl w:val="0"/>
          <w:numId w:val="3"/>
        </w:numPr>
        <w:tabs>
          <w:tab w:val="left" w:pos="481"/>
        </w:tabs>
        <w:ind w:hanging="361"/>
        <w:rPr>
          <w:sz w:val="24"/>
          <w:szCs w:val="24"/>
        </w:rPr>
      </w:pPr>
      <w:r w:rsidRPr="003F4BAD">
        <w:rPr>
          <w:sz w:val="24"/>
          <w:szCs w:val="24"/>
        </w:rPr>
        <w:t xml:space="preserve">Darbinieks uzņemas morālu atbildību par šī </w:t>
      </w:r>
      <w:r w:rsidR="00BD2142">
        <w:rPr>
          <w:sz w:val="24"/>
          <w:szCs w:val="24"/>
        </w:rPr>
        <w:t>Ētikas k</w:t>
      </w:r>
      <w:r w:rsidRPr="003F4BAD">
        <w:rPr>
          <w:sz w:val="24"/>
          <w:szCs w:val="24"/>
        </w:rPr>
        <w:t xml:space="preserve">odeksa prasību </w:t>
      </w:r>
      <w:r w:rsidR="000858FD">
        <w:rPr>
          <w:sz w:val="24"/>
          <w:szCs w:val="24"/>
        </w:rPr>
        <w:t>izpildi</w:t>
      </w:r>
      <w:r w:rsidRPr="003F4BAD">
        <w:rPr>
          <w:sz w:val="24"/>
          <w:szCs w:val="24"/>
        </w:rPr>
        <w:t>.</w:t>
      </w:r>
    </w:p>
    <w:p w:rsidR="003F4BAD" w:rsidRPr="003F4BAD" w:rsidRDefault="005E5D44" w:rsidP="003F4BAD">
      <w:pPr>
        <w:pStyle w:val="Sarakstarindkopa"/>
        <w:numPr>
          <w:ilvl w:val="0"/>
          <w:numId w:val="3"/>
        </w:numPr>
        <w:tabs>
          <w:tab w:val="left" w:pos="481"/>
        </w:tabs>
        <w:ind w:hanging="361"/>
        <w:rPr>
          <w:sz w:val="24"/>
          <w:szCs w:val="24"/>
        </w:rPr>
      </w:pPr>
      <w:r w:rsidRPr="003F4BAD">
        <w:rPr>
          <w:sz w:val="24"/>
          <w:szCs w:val="24"/>
        </w:rPr>
        <w:t xml:space="preserve">Darbinieka atbildība ir individuāla un atbilstoša viņa rīcībai, darbībai un paša pieņemtajiem lēmumiem; koleģiāli pieņemtajos lēmumos tiek izvērtēta katra </w:t>
      </w:r>
      <w:r w:rsidR="000858FD">
        <w:rPr>
          <w:sz w:val="24"/>
          <w:szCs w:val="24"/>
        </w:rPr>
        <w:t>d</w:t>
      </w:r>
      <w:r w:rsidRPr="003F4BAD">
        <w:rPr>
          <w:sz w:val="24"/>
          <w:szCs w:val="24"/>
        </w:rPr>
        <w:t>arbinieka</w:t>
      </w:r>
      <w:r w:rsidR="000858FD">
        <w:rPr>
          <w:sz w:val="24"/>
          <w:szCs w:val="24"/>
        </w:rPr>
        <w:t xml:space="preserve">, kurš ir piedalījies lēmuma pieņemšanā, </w:t>
      </w:r>
      <w:r w:rsidRPr="003F4BAD">
        <w:rPr>
          <w:sz w:val="24"/>
          <w:szCs w:val="24"/>
        </w:rPr>
        <w:t>individuālā atbildība.</w:t>
      </w:r>
    </w:p>
    <w:p w:rsidR="003F4BAD" w:rsidRPr="003F4BAD" w:rsidRDefault="005E5D44" w:rsidP="003F4BAD">
      <w:pPr>
        <w:pStyle w:val="Sarakstarindkopa"/>
        <w:numPr>
          <w:ilvl w:val="0"/>
          <w:numId w:val="3"/>
        </w:numPr>
        <w:tabs>
          <w:tab w:val="left" w:pos="481"/>
        </w:tabs>
        <w:ind w:hanging="361"/>
        <w:rPr>
          <w:sz w:val="24"/>
          <w:szCs w:val="24"/>
        </w:rPr>
      </w:pPr>
      <w:r w:rsidRPr="003F4BAD">
        <w:rPr>
          <w:sz w:val="24"/>
          <w:szCs w:val="24"/>
        </w:rPr>
        <w:t>Darbiniekam par Ētikas kode</w:t>
      </w:r>
      <w:r w:rsidRPr="003F4BAD">
        <w:rPr>
          <w:sz w:val="24"/>
          <w:szCs w:val="24"/>
        </w:rPr>
        <w:t>ksa pārkāpumiem</w:t>
      </w:r>
      <w:r w:rsidR="00E70AB9">
        <w:rPr>
          <w:sz w:val="24"/>
          <w:szCs w:val="24"/>
        </w:rPr>
        <w:t xml:space="preserve"> sodu var nepiemērot, vai</w:t>
      </w:r>
      <w:r w:rsidRPr="003F4BAD">
        <w:rPr>
          <w:sz w:val="24"/>
          <w:szCs w:val="24"/>
        </w:rPr>
        <w:t xml:space="preserve"> var tikt piemēroti šādi sodi:</w:t>
      </w:r>
    </w:p>
    <w:p w:rsidR="003F4BAD" w:rsidRPr="003F4BAD" w:rsidRDefault="005E5D44" w:rsidP="003F4BAD">
      <w:pPr>
        <w:pStyle w:val="Sarakstarindkopa"/>
        <w:numPr>
          <w:ilvl w:val="1"/>
          <w:numId w:val="3"/>
        </w:numPr>
        <w:tabs>
          <w:tab w:val="left" w:pos="481"/>
        </w:tabs>
        <w:rPr>
          <w:sz w:val="24"/>
          <w:szCs w:val="24"/>
        </w:rPr>
      </w:pPr>
      <w:r>
        <w:rPr>
          <w:sz w:val="24"/>
          <w:szCs w:val="24"/>
        </w:rPr>
        <w:t>rājiens</w:t>
      </w:r>
      <w:r w:rsidRPr="003F4BAD">
        <w:rPr>
          <w:sz w:val="24"/>
          <w:szCs w:val="24"/>
        </w:rPr>
        <w:t>;</w:t>
      </w:r>
    </w:p>
    <w:p w:rsidR="003F4BAD" w:rsidRDefault="005E5D44" w:rsidP="00BD2142">
      <w:pPr>
        <w:pStyle w:val="Sarakstarindkopa"/>
        <w:numPr>
          <w:ilvl w:val="1"/>
          <w:numId w:val="3"/>
        </w:numPr>
        <w:tabs>
          <w:tab w:val="left" w:pos="481"/>
        </w:tabs>
        <w:rPr>
          <w:sz w:val="24"/>
          <w:szCs w:val="24"/>
        </w:rPr>
      </w:pPr>
      <w:r w:rsidRPr="003F4BAD">
        <w:rPr>
          <w:sz w:val="24"/>
          <w:szCs w:val="24"/>
        </w:rPr>
        <w:t>piezīme</w:t>
      </w:r>
      <w:r w:rsidR="00E70AB9">
        <w:rPr>
          <w:sz w:val="24"/>
          <w:szCs w:val="24"/>
        </w:rPr>
        <w:t>.</w:t>
      </w:r>
    </w:p>
    <w:p w:rsidR="00E70AB9" w:rsidRPr="00E70AB9" w:rsidRDefault="00E70AB9" w:rsidP="00E70AB9">
      <w:pPr>
        <w:pStyle w:val="Sarakstarindkopa"/>
        <w:tabs>
          <w:tab w:val="left" w:pos="481"/>
        </w:tabs>
        <w:ind w:left="1114" w:firstLine="0"/>
        <w:rPr>
          <w:sz w:val="24"/>
          <w:szCs w:val="24"/>
        </w:rPr>
      </w:pPr>
    </w:p>
    <w:p w:rsidR="003F4BAD" w:rsidRPr="003F4BAD" w:rsidRDefault="005E5D44" w:rsidP="00BD2142">
      <w:pPr>
        <w:pStyle w:val="Virsraksts1"/>
        <w:tabs>
          <w:tab w:val="left" w:pos="2365"/>
        </w:tabs>
        <w:ind w:left="0" w:firstLine="0"/>
        <w:jc w:val="center"/>
      </w:pPr>
      <w:r>
        <w:t xml:space="preserve">V. </w:t>
      </w:r>
      <w:r w:rsidRPr="003F4BAD">
        <w:t>Ētikas</w:t>
      </w:r>
      <w:r w:rsidRPr="003F4BAD">
        <w:rPr>
          <w:spacing w:val="-3"/>
        </w:rPr>
        <w:t xml:space="preserve"> </w:t>
      </w:r>
      <w:r w:rsidRPr="003F4BAD">
        <w:t>kodeksa</w:t>
      </w:r>
      <w:r w:rsidRPr="003F4BAD">
        <w:rPr>
          <w:spacing w:val="-6"/>
        </w:rPr>
        <w:t xml:space="preserve"> </w:t>
      </w:r>
      <w:r w:rsidRPr="003F4BAD">
        <w:t>normu</w:t>
      </w:r>
      <w:r w:rsidRPr="003F4BAD">
        <w:rPr>
          <w:spacing w:val="-3"/>
        </w:rPr>
        <w:t xml:space="preserve"> </w:t>
      </w:r>
      <w:r w:rsidRPr="003F4BAD">
        <w:t>pārkāpumu</w:t>
      </w:r>
      <w:r w:rsidRPr="003F4BAD">
        <w:rPr>
          <w:spacing w:val="-2"/>
        </w:rPr>
        <w:t xml:space="preserve"> izskatīšana</w:t>
      </w:r>
    </w:p>
    <w:p w:rsidR="003F4BAD" w:rsidRPr="003F4BAD" w:rsidRDefault="003F4BAD" w:rsidP="003F4BAD">
      <w:pPr>
        <w:pStyle w:val="Pamatteksts"/>
        <w:ind w:left="0"/>
        <w:jc w:val="left"/>
        <w:rPr>
          <w:b/>
          <w:sz w:val="23"/>
        </w:rPr>
      </w:pPr>
    </w:p>
    <w:p w:rsidR="003F4BAD" w:rsidRPr="003F4BAD" w:rsidRDefault="005E5D44" w:rsidP="003F4BAD">
      <w:pPr>
        <w:pStyle w:val="Sarakstarindkopa"/>
        <w:numPr>
          <w:ilvl w:val="0"/>
          <w:numId w:val="3"/>
        </w:numPr>
        <w:tabs>
          <w:tab w:val="left" w:pos="660"/>
          <w:tab w:val="left" w:pos="661"/>
        </w:tabs>
        <w:ind w:left="660" w:hanging="541"/>
        <w:rPr>
          <w:sz w:val="24"/>
        </w:rPr>
      </w:pPr>
      <w:r w:rsidRPr="003F4BAD">
        <w:rPr>
          <w:sz w:val="24"/>
        </w:rPr>
        <w:t>Dome</w:t>
      </w:r>
      <w:r w:rsidRPr="003F4BAD">
        <w:rPr>
          <w:spacing w:val="-3"/>
          <w:sz w:val="24"/>
        </w:rPr>
        <w:t xml:space="preserve"> </w:t>
      </w:r>
      <w:r w:rsidRPr="003F4BAD">
        <w:rPr>
          <w:sz w:val="24"/>
        </w:rPr>
        <w:t>izveido</w:t>
      </w:r>
      <w:r w:rsidRPr="003F4BAD">
        <w:rPr>
          <w:spacing w:val="-1"/>
          <w:sz w:val="24"/>
        </w:rPr>
        <w:t xml:space="preserve"> </w:t>
      </w:r>
      <w:r w:rsidRPr="003F4BAD">
        <w:rPr>
          <w:sz w:val="24"/>
        </w:rPr>
        <w:t>Ētikas</w:t>
      </w:r>
      <w:r w:rsidRPr="003F4BAD">
        <w:rPr>
          <w:spacing w:val="-2"/>
          <w:sz w:val="24"/>
        </w:rPr>
        <w:t xml:space="preserve"> </w:t>
      </w:r>
      <w:r w:rsidRPr="003F4BAD">
        <w:rPr>
          <w:sz w:val="24"/>
        </w:rPr>
        <w:t>komisiju Deputātu, izpilddirektor</w:t>
      </w:r>
      <w:r w:rsidR="00AF1565">
        <w:rPr>
          <w:sz w:val="24"/>
        </w:rPr>
        <w:t>a</w:t>
      </w:r>
      <w:r w:rsidRPr="003F4BAD">
        <w:rPr>
          <w:sz w:val="24"/>
        </w:rPr>
        <w:t xml:space="preserve">, izpilddirektora vietnieku rīcības izvērtēšanai, kuras sastāvu </w:t>
      </w:r>
      <w:r w:rsidRPr="003F4BAD">
        <w:rPr>
          <w:sz w:val="24"/>
        </w:rPr>
        <w:t>un nolikumu apstiprina Dome.</w:t>
      </w:r>
    </w:p>
    <w:p w:rsidR="00BD2142" w:rsidRPr="00A56B82" w:rsidRDefault="005E5D44" w:rsidP="00AF1565">
      <w:pPr>
        <w:pStyle w:val="Sarakstarindkopa"/>
        <w:numPr>
          <w:ilvl w:val="0"/>
          <w:numId w:val="3"/>
        </w:numPr>
        <w:tabs>
          <w:tab w:val="left" w:pos="660"/>
          <w:tab w:val="left" w:pos="661"/>
        </w:tabs>
        <w:ind w:left="660" w:hanging="541"/>
        <w:rPr>
          <w:sz w:val="24"/>
          <w:szCs w:val="24"/>
        </w:rPr>
      </w:pPr>
      <w:r w:rsidRPr="003F4BAD">
        <w:rPr>
          <w:sz w:val="24"/>
        </w:rPr>
        <w:t xml:space="preserve">Pašvaldības izpilddirektors ar rīkojumu izveido Ētikas komisiju Darbinieku rīcības izvērtēšanai, kuras nolikumu apstiprina </w:t>
      </w:r>
      <w:r w:rsidR="004C2193">
        <w:rPr>
          <w:sz w:val="24"/>
        </w:rPr>
        <w:t xml:space="preserve">ar </w:t>
      </w:r>
      <w:r w:rsidR="003C5966">
        <w:rPr>
          <w:sz w:val="24"/>
        </w:rPr>
        <w:t>rīkojumu</w:t>
      </w:r>
      <w:r>
        <w:rPr>
          <w:sz w:val="24"/>
        </w:rPr>
        <w:t>.</w:t>
      </w:r>
      <w:r w:rsidR="00A56B82">
        <w:rPr>
          <w:sz w:val="24"/>
        </w:rPr>
        <w:t xml:space="preserve"> </w:t>
      </w:r>
      <w:r w:rsidRPr="00A56B82">
        <w:rPr>
          <w:sz w:val="24"/>
          <w:szCs w:val="24"/>
        </w:rPr>
        <w:t>Ētikas komisija izskata sūdzības un iesniegumus par pašvaldības darbinieku pieļautajiem Ēti</w:t>
      </w:r>
      <w:r w:rsidRPr="00A56B82">
        <w:rPr>
          <w:sz w:val="24"/>
          <w:szCs w:val="24"/>
        </w:rPr>
        <w:t>kas kodeksa un sabiedrībā pieņemto uzvedības normu pārkāpumiem.</w:t>
      </w:r>
    </w:p>
    <w:bookmarkEnd w:id="1"/>
    <w:p w:rsidR="00FB21AC" w:rsidRPr="00A56B82" w:rsidRDefault="00FB21AC" w:rsidP="003F4BAD">
      <w:pPr>
        <w:tabs>
          <w:tab w:val="left" w:pos="570"/>
        </w:tabs>
        <w:jc w:val="both"/>
        <w:rPr>
          <w:szCs w:val="24"/>
          <w:lang w:val="lv-LV"/>
        </w:rPr>
      </w:pPr>
    </w:p>
    <w:p w:rsidR="003A2DF1" w:rsidRPr="003F4BAD" w:rsidRDefault="003A2DF1" w:rsidP="003F4BAD">
      <w:pPr>
        <w:jc w:val="both"/>
        <w:rPr>
          <w:szCs w:val="24"/>
          <w:lang w:val="lv-LV"/>
        </w:rPr>
      </w:pPr>
    </w:p>
    <w:p w:rsidR="00972289" w:rsidRPr="003F4BAD" w:rsidRDefault="00972289" w:rsidP="006F42BD">
      <w:pPr>
        <w:jc w:val="both"/>
        <w:rPr>
          <w:szCs w:val="24"/>
          <w:lang w:val="lv-LV"/>
        </w:rPr>
      </w:pPr>
    </w:p>
    <w:p w:rsidR="006F42BD" w:rsidRPr="003F4BAD" w:rsidRDefault="005E5D44" w:rsidP="002247A2">
      <w:pPr>
        <w:tabs>
          <w:tab w:val="right" w:pos="9071"/>
        </w:tabs>
        <w:rPr>
          <w:szCs w:val="24"/>
          <w:lang w:val="lv-LV"/>
        </w:rPr>
      </w:pPr>
      <w:r>
        <w:rPr>
          <w:szCs w:val="24"/>
          <w:lang w:val="lv-LV"/>
        </w:rPr>
        <w:t>Domes priekšsēdētāj</w:t>
      </w:r>
      <w:r w:rsidR="00043A4E">
        <w:rPr>
          <w:szCs w:val="24"/>
          <w:lang w:val="lv-LV"/>
        </w:rPr>
        <w:t>a</w:t>
      </w:r>
      <w:r w:rsidR="00C9231B" w:rsidRPr="003F4BAD">
        <w:rPr>
          <w:szCs w:val="24"/>
          <w:lang w:val="lv-LV"/>
        </w:rPr>
        <w:tab/>
      </w:r>
      <w:r w:rsidR="00043A4E">
        <w:rPr>
          <w:szCs w:val="24"/>
          <w:lang w:val="lv-LV"/>
        </w:rPr>
        <w:t>E.</w:t>
      </w:r>
      <w:r w:rsidR="00A56B82">
        <w:rPr>
          <w:szCs w:val="24"/>
          <w:lang w:val="lv-LV"/>
        </w:rPr>
        <w:t> </w:t>
      </w:r>
      <w:r w:rsidR="00043A4E">
        <w:rPr>
          <w:szCs w:val="24"/>
          <w:lang w:val="lv-LV"/>
        </w:rPr>
        <w:t>Kārkliņa</w:t>
      </w:r>
    </w:p>
    <w:p w:rsidR="00B321B6" w:rsidRPr="003F4BAD" w:rsidRDefault="00B321B6" w:rsidP="00502793">
      <w:pPr>
        <w:spacing w:line="360" w:lineRule="auto"/>
        <w:jc w:val="both"/>
        <w:rPr>
          <w:szCs w:val="24"/>
          <w:lang w:val="lv-LV"/>
        </w:rPr>
      </w:pPr>
    </w:p>
    <w:p w:rsidR="00643AA1" w:rsidRPr="003F4BAD" w:rsidRDefault="00643AA1" w:rsidP="00502793">
      <w:pPr>
        <w:spacing w:line="360" w:lineRule="auto"/>
        <w:jc w:val="both"/>
        <w:rPr>
          <w:szCs w:val="24"/>
          <w:lang w:val="lv-LV"/>
        </w:rPr>
      </w:pPr>
    </w:p>
    <w:p w:rsidR="003A2DF1" w:rsidRPr="003F4BAD" w:rsidRDefault="003A2DF1" w:rsidP="00FB21AC">
      <w:pPr>
        <w:jc w:val="both"/>
        <w:rPr>
          <w:sz w:val="22"/>
          <w:szCs w:val="22"/>
          <w:lang w:val="lv-LV"/>
        </w:rPr>
      </w:pPr>
    </w:p>
    <w:sectPr w:rsidR="003A2DF1" w:rsidRPr="003F4BAD" w:rsidSect="00BA7C2F"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44" w:rsidRDefault="005E5D44">
      <w:r>
        <w:separator/>
      </w:r>
    </w:p>
  </w:endnote>
  <w:endnote w:type="continuationSeparator" w:id="0">
    <w:p w:rsidR="005E5D44" w:rsidRDefault="005E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00" w:rsidRDefault="005E5D44">
    <w:r>
      <w:t xml:space="preserve">          </w:t>
    </w:r>
    <w:proofErr w:type="spellStart"/>
    <w:r>
      <w:t>Šis</w:t>
    </w:r>
    <w:proofErr w:type="spellEnd"/>
    <w:r>
      <w:t xml:space="preserve"> </w:t>
    </w:r>
    <w:proofErr w:type="spellStart"/>
    <w:r>
      <w:t>dokuments</w:t>
    </w:r>
    <w:proofErr w:type="spellEnd"/>
    <w:r>
      <w:t xml:space="preserve"> </w:t>
    </w:r>
    <w:proofErr w:type="spellStart"/>
    <w:r>
      <w:t>ir</w:t>
    </w:r>
    <w:proofErr w:type="spellEnd"/>
    <w:r>
      <w:t xml:space="preserve"> </w:t>
    </w:r>
    <w:proofErr w:type="spellStart"/>
    <w:r>
      <w:t>parakstīts</w:t>
    </w:r>
    <w:proofErr w:type="spellEnd"/>
    <w:r>
      <w:t xml:space="preserve"> </w:t>
    </w:r>
    <w:proofErr w:type="spellStart"/>
    <w:r>
      <w:t>ar</w:t>
    </w:r>
    <w:proofErr w:type="spellEnd"/>
    <w:r>
      <w:t xml:space="preserve"> </w:t>
    </w:r>
    <w:proofErr w:type="spellStart"/>
    <w:r>
      <w:t>drošu</w:t>
    </w:r>
    <w:proofErr w:type="spellEnd"/>
    <w:r>
      <w:t xml:space="preserve"> </w:t>
    </w:r>
    <w:proofErr w:type="spellStart"/>
    <w:r>
      <w:t>elektronisko</w:t>
    </w:r>
    <w:proofErr w:type="spellEnd"/>
    <w:r>
      <w:t xml:space="preserve"> </w:t>
    </w:r>
    <w:proofErr w:type="spellStart"/>
    <w:r>
      <w:t>parakstu</w:t>
    </w:r>
    <w:proofErr w:type="spellEnd"/>
    <w:r>
      <w:t xml:space="preserve"> un </w:t>
    </w:r>
    <w:proofErr w:type="spellStart"/>
    <w:r>
      <w:t>satur</w:t>
    </w:r>
    <w:proofErr w:type="spellEnd"/>
    <w:r>
      <w:t xml:space="preserve"> </w:t>
    </w:r>
    <w:proofErr w:type="spellStart"/>
    <w:r>
      <w:t>laika</w:t>
    </w:r>
    <w:proofErr w:type="spellEnd"/>
    <w:r>
      <w:t xml:space="preserve"> </w:t>
    </w:r>
    <w:proofErr w:type="spellStart"/>
    <w:r>
      <w:t>zīmogu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00" w:rsidRDefault="005E5D44">
    <w:r>
      <w:t xml:space="preserve">          </w:t>
    </w:r>
    <w:proofErr w:type="spellStart"/>
    <w:r>
      <w:t>Šis</w:t>
    </w:r>
    <w:proofErr w:type="spellEnd"/>
    <w:r>
      <w:t xml:space="preserve"> </w:t>
    </w:r>
    <w:proofErr w:type="spellStart"/>
    <w:r>
      <w:t>dokuments</w:t>
    </w:r>
    <w:proofErr w:type="spellEnd"/>
    <w:r>
      <w:t xml:space="preserve"> </w:t>
    </w:r>
    <w:proofErr w:type="spellStart"/>
    <w:r>
      <w:t>ir</w:t>
    </w:r>
    <w:proofErr w:type="spellEnd"/>
    <w:r>
      <w:t xml:space="preserve"> </w:t>
    </w:r>
    <w:proofErr w:type="spellStart"/>
    <w:r>
      <w:t>parakstīts</w:t>
    </w:r>
    <w:proofErr w:type="spellEnd"/>
    <w:r>
      <w:t xml:space="preserve"> </w:t>
    </w:r>
    <w:proofErr w:type="spellStart"/>
    <w:r>
      <w:t>ar</w:t>
    </w:r>
    <w:proofErr w:type="spellEnd"/>
    <w:r>
      <w:t xml:space="preserve"> </w:t>
    </w:r>
    <w:proofErr w:type="spellStart"/>
    <w:r>
      <w:t>drošu</w:t>
    </w:r>
    <w:proofErr w:type="spellEnd"/>
    <w:r>
      <w:t xml:space="preserve"> </w:t>
    </w:r>
    <w:proofErr w:type="spellStart"/>
    <w:r>
      <w:t>elektronisko</w:t>
    </w:r>
    <w:proofErr w:type="spellEnd"/>
    <w:r>
      <w:t xml:space="preserve"> </w:t>
    </w:r>
    <w:proofErr w:type="spellStart"/>
    <w:r>
      <w:t>parakstu</w:t>
    </w:r>
    <w:proofErr w:type="spellEnd"/>
    <w:r>
      <w:t xml:space="preserve"> un </w:t>
    </w:r>
    <w:proofErr w:type="spellStart"/>
    <w:r>
      <w:t>satur</w:t>
    </w:r>
    <w:proofErr w:type="spellEnd"/>
    <w:r>
      <w:t xml:space="preserve"> </w:t>
    </w:r>
    <w:proofErr w:type="spellStart"/>
    <w:r>
      <w:t>laika</w:t>
    </w:r>
    <w:proofErr w:type="spellEnd"/>
    <w:r>
      <w:t xml:space="preserve"> </w:t>
    </w:r>
    <w:proofErr w:type="spellStart"/>
    <w:r>
      <w:t>zīmogu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44" w:rsidRDefault="005E5D44">
      <w:r>
        <w:separator/>
      </w:r>
    </w:p>
  </w:footnote>
  <w:footnote w:type="continuationSeparator" w:id="0">
    <w:p w:rsidR="005E5D44" w:rsidRDefault="005E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3935"/>
    <w:multiLevelType w:val="hybridMultilevel"/>
    <w:tmpl w:val="2C088F80"/>
    <w:lvl w:ilvl="0" w:tplc="4906C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9269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DC08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A4F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A5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9E9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CC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6FE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829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5E2CFF"/>
    <w:multiLevelType w:val="hybridMultilevel"/>
    <w:tmpl w:val="D50A9764"/>
    <w:lvl w:ilvl="0" w:tplc="6056319E">
      <w:start w:val="1"/>
      <w:numFmt w:val="upperRoman"/>
      <w:lvlText w:val="%1."/>
      <w:lvlJc w:val="left"/>
      <w:pPr>
        <w:ind w:left="363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lv-LV" w:eastAsia="en-US" w:bidi="ar-SA"/>
      </w:rPr>
    </w:lvl>
    <w:lvl w:ilvl="1" w:tplc="F4B8F1F4">
      <w:numFmt w:val="bullet"/>
      <w:lvlText w:val="•"/>
      <w:lvlJc w:val="left"/>
      <w:pPr>
        <w:ind w:left="4202" w:hanging="214"/>
      </w:pPr>
      <w:rPr>
        <w:rFonts w:hint="default"/>
        <w:lang w:val="lv-LV" w:eastAsia="en-US" w:bidi="ar-SA"/>
      </w:rPr>
    </w:lvl>
    <w:lvl w:ilvl="2" w:tplc="E2043D5A">
      <w:numFmt w:val="bullet"/>
      <w:lvlText w:val="•"/>
      <w:lvlJc w:val="left"/>
      <w:pPr>
        <w:ind w:left="4765" w:hanging="214"/>
      </w:pPr>
      <w:rPr>
        <w:rFonts w:hint="default"/>
        <w:lang w:val="lv-LV" w:eastAsia="en-US" w:bidi="ar-SA"/>
      </w:rPr>
    </w:lvl>
    <w:lvl w:ilvl="3" w:tplc="1F1A9DB4">
      <w:numFmt w:val="bullet"/>
      <w:lvlText w:val="•"/>
      <w:lvlJc w:val="left"/>
      <w:pPr>
        <w:ind w:left="5327" w:hanging="214"/>
      </w:pPr>
      <w:rPr>
        <w:rFonts w:hint="default"/>
        <w:lang w:val="lv-LV" w:eastAsia="en-US" w:bidi="ar-SA"/>
      </w:rPr>
    </w:lvl>
    <w:lvl w:ilvl="4" w:tplc="84A063D2">
      <w:numFmt w:val="bullet"/>
      <w:lvlText w:val="•"/>
      <w:lvlJc w:val="left"/>
      <w:pPr>
        <w:ind w:left="5890" w:hanging="214"/>
      </w:pPr>
      <w:rPr>
        <w:rFonts w:hint="default"/>
        <w:lang w:val="lv-LV" w:eastAsia="en-US" w:bidi="ar-SA"/>
      </w:rPr>
    </w:lvl>
    <w:lvl w:ilvl="5" w:tplc="0D9099DA">
      <w:numFmt w:val="bullet"/>
      <w:lvlText w:val="•"/>
      <w:lvlJc w:val="left"/>
      <w:pPr>
        <w:ind w:left="6453" w:hanging="214"/>
      </w:pPr>
      <w:rPr>
        <w:rFonts w:hint="default"/>
        <w:lang w:val="lv-LV" w:eastAsia="en-US" w:bidi="ar-SA"/>
      </w:rPr>
    </w:lvl>
    <w:lvl w:ilvl="6" w:tplc="E47E5B24">
      <w:numFmt w:val="bullet"/>
      <w:lvlText w:val="•"/>
      <w:lvlJc w:val="left"/>
      <w:pPr>
        <w:ind w:left="7015" w:hanging="214"/>
      </w:pPr>
      <w:rPr>
        <w:rFonts w:hint="default"/>
        <w:lang w:val="lv-LV" w:eastAsia="en-US" w:bidi="ar-SA"/>
      </w:rPr>
    </w:lvl>
    <w:lvl w:ilvl="7" w:tplc="CC6268C8">
      <w:numFmt w:val="bullet"/>
      <w:lvlText w:val="•"/>
      <w:lvlJc w:val="left"/>
      <w:pPr>
        <w:ind w:left="7578" w:hanging="214"/>
      </w:pPr>
      <w:rPr>
        <w:rFonts w:hint="default"/>
        <w:lang w:val="lv-LV" w:eastAsia="en-US" w:bidi="ar-SA"/>
      </w:rPr>
    </w:lvl>
    <w:lvl w:ilvl="8" w:tplc="3AC4EE52">
      <w:numFmt w:val="bullet"/>
      <w:lvlText w:val="•"/>
      <w:lvlJc w:val="left"/>
      <w:pPr>
        <w:ind w:left="8141" w:hanging="214"/>
      </w:pPr>
      <w:rPr>
        <w:rFonts w:hint="default"/>
        <w:lang w:val="lv-LV" w:eastAsia="en-US" w:bidi="ar-SA"/>
      </w:rPr>
    </w:lvl>
  </w:abstractNum>
  <w:abstractNum w:abstractNumId="2">
    <w:nsid w:val="379C24E7"/>
    <w:multiLevelType w:val="hybridMultilevel"/>
    <w:tmpl w:val="566E1CA2"/>
    <w:lvl w:ilvl="0" w:tplc="46BC0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82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A49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764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86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68F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480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7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6224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2A240F"/>
    <w:multiLevelType w:val="multilevel"/>
    <w:tmpl w:val="82C40960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1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8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750" w:hanging="70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681" w:hanging="70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612" w:hanging="70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543" w:hanging="70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474" w:hanging="70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404" w:hanging="708"/>
      </w:pPr>
      <w:rPr>
        <w:rFonts w:hint="default"/>
        <w:lang w:val="lv-LV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E"/>
    <w:rsid w:val="00033077"/>
    <w:rsid w:val="00043A4E"/>
    <w:rsid w:val="0005299A"/>
    <w:rsid w:val="000858FD"/>
    <w:rsid w:val="000A4880"/>
    <w:rsid w:val="000A529A"/>
    <w:rsid w:val="000B13B6"/>
    <w:rsid w:val="000B5124"/>
    <w:rsid w:val="000C19B1"/>
    <w:rsid w:val="000E018D"/>
    <w:rsid w:val="000E3E1A"/>
    <w:rsid w:val="00114A62"/>
    <w:rsid w:val="00124AC2"/>
    <w:rsid w:val="00134E3C"/>
    <w:rsid w:val="00185677"/>
    <w:rsid w:val="001A59E5"/>
    <w:rsid w:val="001D569D"/>
    <w:rsid w:val="001D62B9"/>
    <w:rsid w:val="001E0916"/>
    <w:rsid w:val="001E79D0"/>
    <w:rsid w:val="001F444A"/>
    <w:rsid w:val="00202D36"/>
    <w:rsid w:val="002247A2"/>
    <w:rsid w:val="00252055"/>
    <w:rsid w:val="00283FD0"/>
    <w:rsid w:val="002959D5"/>
    <w:rsid w:val="002D16B8"/>
    <w:rsid w:val="00325F1F"/>
    <w:rsid w:val="00337E98"/>
    <w:rsid w:val="00350F0F"/>
    <w:rsid w:val="00374843"/>
    <w:rsid w:val="00377247"/>
    <w:rsid w:val="00384D3F"/>
    <w:rsid w:val="00385C35"/>
    <w:rsid w:val="00396CB4"/>
    <w:rsid w:val="003A2DF1"/>
    <w:rsid w:val="003C0F90"/>
    <w:rsid w:val="003C4E0A"/>
    <w:rsid w:val="003C5966"/>
    <w:rsid w:val="003F4BAD"/>
    <w:rsid w:val="00412483"/>
    <w:rsid w:val="00442A62"/>
    <w:rsid w:val="00462812"/>
    <w:rsid w:val="00491BA9"/>
    <w:rsid w:val="00495442"/>
    <w:rsid w:val="004C0C2B"/>
    <w:rsid w:val="004C2193"/>
    <w:rsid w:val="004D0034"/>
    <w:rsid w:val="00502793"/>
    <w:rsid w:val="005303BF"/>
    <w:rsid w:val="00540F67"/>
    <w:rsid w:val="00546905"/>
    <w:rsid w:val="0058146E"/>
    <w:rsid w:val="00595EB3"/>
    <w:rsid w:val="005B681F"/>
    <w:rsid w:val="005C20EF"/>
    <w:rsid w:val="005D0600"/>
    <w:rsid w:val="005E5D44"/>
    <w:rsid w:val="00604B13"/>
    <w:rsid w:val="006175E0"/>
    <w:rsid w:val="00643AA1"/>
    <w:rsid w:val="006514D5"/>
    <w:rsid w:val="00654A8B"/>
    <w:rsid w:val="00660D5E"/>
    <w:rsid w:val="006803E3"/>
    <w:rsid w:val="00696DAF"/>
    <w:rsid w:val="006B25E6"/>
    <w:rsid w:val="006D309F"/>
    <w:rsid w:val="006D3393"/>
    <w:rsid w:val="006E02CD"/>
    <w:rsid w:val="006F361D"/>
    <w:rsid w:val="006F42BD"/>
    <w:rsid w:val="006F5F32"/>
    <w:rsid w:val="00735341"/>
    <w:rsid w:val="00794334"/>
    <w:rsid w:val="007B0786"/>
    <w:rsid w:val="007C1466"/>
    <w:rsid w:val="007C35E8"/>
    <w:rsid w:val="007F6A4F"/>
    <w:rsid w:val="00806CC0"/>
    <w:rsid w:val="00820359"/>
    <w:rsid w:val="0082271B"/>
    <w:rsid w:val="00853634"/>
    <w:rsid w:val="00854E44"/>
    <w:rsid w:val="0087561D"/>
    <w:rsid w:val="0087717B"/>
    <w:rsid w:val="00877522"/>
    <w:rsid w:val="008A0CD3"/>
    <w:rsid w:val="008A409D"/>
    <w:rsid w:val="008A5897"/>
    <w:rsid w:val="008C1DBA"/>
    <w:rsid w:val="008C7362"/>
    <w:rsid w:val="008D241C"/>
    <w:rsid w:val="008E671B"/>
    <w:rsid w:val="008F25DC"/>
    <w:rsid w:val="008F2E93"/>
    <w:rsid w:val="009428BD"/>
    <w:rsid w:val="009620D7"/>
    <w:rsid w:val="00972289"/>
    <w:rsid w:val="00974B5A"/>
    <w:rsid w:val="00997346"/>
    <w:rsid w:val="009C087D"/>
    <w:rsid w:val="009C3456"/>
    <w:rsid w:val="009D1B9C"/>
    <w:rsid w:val="009D7CD2"/>
    <w:rsid w:val="009F7F54"/>
    <w:rsid w:val="00A205C1"/>
    <w:rsid w:val="00A2679C"/>
    <w:rsid w:val="00A32284"/>
    <w:rsid w:val="00A32F86"/>
    <w:rsid w:val="00A549C1"/>
    <w:rsid w:val="00A56B82"/>
    <w:rsid w:val="00A612D7"/>
    <w:rsid w:val="00A75A5D"/>
    <w:rsid w:val="00A84E02"/>
    <w:rsid w:val="00A870BC"/>
    <w:rsid w:val="00A903C7"/>
    <w:rsid w:val="00A97936"/>
    <w:rsid w:val="00AA68E6"/>
    <w:rsid w:val="00AB3B4B"/>
    <w:rsid w:val="00AC2E0E"/>
    <w:rsid w:val="00AE71F6"/>
    <w:rsid w:val="00AF1565"/>
    <w:rsid w:val="00B321B6"/>
    <w:rsid w:val="00B3583C"/>
    <w:rsid w:val="00B748F4"/>
    <w:rsid w:val="00BA7C2F"/>
    <w:rsid w:val="00BD2142"/>
    <w:rsid w:val="00BF7E61"/>
    <w:rsid w:val="00C46A7A"/>
    <w:rsid w:val="00C53416"/>
    <w:rsid w:val="00C80C7E"/>
    <w:rsid w:val="00C91025"/>
    <w:rsid w:val="00C9231B"/>
    <w:rsid w:val="00CA55D7"/>
    <w:rsid w:val="00CB2982"/>
    <w:rsid w:val="00CE2790"/>
    <w:rsid w:val="00D07D75"/>
    <w:rsid w:val="00D41C19"/>
    <w:rsid w:val="00D46951"/>
    <w:rsid w:val="00D81E49"/>
    <w:rsid w:val="00D854A2"/>
    <w:rsid w:val="00D96835"/>
    <w:rsid w:val="00DD311E"/>
    <w:rsid w:val="00DF2BD8"/>
    <w:rsid w:val="00E03910"/>
    <w:rsid w:val="00E247A5"/>
    <w:rsid w:val="00E5120B"/>
    <w:rsid w:val="00E5426A"/>
    <w:rsid w:val="00E6071F"/>
    <w:rsid w:val="00E611E9"/>
    <w:rsid w:val="00E70AB9"/>
    <w:rsid w:val="00E72DEC"/>
    <w:rsid w:val="00E77495"/>
    <w:rsid w:val="00EB1AF8"/>
    <w:rsid w:val="00EF36F2"/>
    <w:rsid w:val="00F05812"/>
    <w:rsid w:val="00F219DC"/>
    <w:rsid w:val="00F243B8"/>
    <w:rsid w:val="00F31078"/>
    <w:rsid w:val="00F41953"/>
    <w:rsid w:val="00F64362"/>
    <w:rsid w:val="00F655AD"/>
    <w:rsid w:val="00F74892"/>
    <w:rsid w:val="00F7555C"/>
    <w:rsid w:val="00F817F3"/>
    <w:rsid w:val="00F91C7B"/>
    <w:rsid w:val="00F94736"/>
    <w:rsid w:val="00FB21AC"/>
    <w:rsid w:val="00FD4857"/>
    <w:rsid w:val="00FE1824"/>
    <w:rsid w:val="00FF1117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Virsraksts1">
    <w:name w:val="heading 1"/>
    <w:basedOn w:val="Parasts"/>
    <w:link w:val="Virsraksts1Rakstz"/>
    <w:uiPriority w:val="9"/>
    <w:qFormat/>
    <w:rsid w:val="003F4BAD"/>
    <w:pPr>
      <w:widowControl w:val="0"/>
      <w:overflowPunct/>
      <w:adjustRightInd/>
      <w:ind w:left="1675" w:hanging="401"/>
      <w:textAlignment w:val="auto"/>
      <w:outlineLvl w:val="0"/>
    </w:pPr>
    <w:rPr>
      <w:b/>
      <w:bCs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3F4BAD"/>
    <w:rPr>
      <w:rFonts w:eastAsia="Times New Roman"/>
      <w:b/>
      <w:bCs/>
      <w:sz w:val="24"/>
      <w:szCs w:val="24"/>
      <w:lang w:eastAsia="en-US"/>
    </w:rPr>
  </w:style>
  <w:style w:type="paragraph" w:styleId="Pamatteksts">
    <w:name w:val="Body Text"/>
    <w:basedOn w:val="Parasts"/>
    <w:link w:val="PamattekstsRakstz"/>
    <w:uiPriority w:val="1"/>
    <w:qFormat/>
    <w:rsid w:val="003F4BAD"/>
    <w:pPr>
      <w:widowControl w:val="0"/>
      <w:overflowPunct/>
      <w:adjustRightInd/>
      <w:ind w:left="1113"/>
      <w:jc w:val="both"/>
      <w:textAlignment w:val="auto"/>
    </w:pPr>
    <w:rPr>
      <w:szCs w:val="24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F4BAD"/>
    <w:rPr>
      <w:rFonts w:eastAsia="Times New Roman"/>
      <w:sz w:val="24"/>
      <w:szCs w:val="24"/>
      <w:lang w:eastAsia="en-US"/>
    </w:rPr>
  </w:style>
  <w:style w:type="paragraph" w:styleId="Nosaukums">
    <w:name w:val="Title"/>
    <w:basedOn w:val="Parasts"/>
    <w:link w:val="NosaukumsRakstz"/>
    <w:uiPriority w:val="10"/>
    <w:qFormat/>
    <w:rsid w:val="003F4BAD"/>
    <w:pPr>
      <w:widowControl w:val="0"/>
      <w:overflowPunct/>
      <w:adjustRightInd/>
      <w:spacing w:before="89"/>
      <w:ind w:left="3781" w:right="2807" w:hanging="1028"/>
      <w:textAlignment w:val="auto"/>
    </w:pPr>
    <w:rPr>
      <w:b/>
      <w:bCs/>
      <w:sz w:val="26"/>
      <w:szCs w:val="2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F4BAD"/>
    <w:rPr>
      <w:rFonts w:eastAsia="Times New Roman"/>
      <w:b/>
      <w:bCs/>
      <w:sz w:val="26"/>
      <w:szCs w:val="26"/>
      <w:lang w:eastAsia="en-US"/>
    </w:rPr>
  </w:style>
  <w:style w:type="paragraph" w:styleId="Sarakstarindkopa">
    <w:name w:val="List Paragraph"/>
    <w:basedOn w:val="Parasts"/>
    <w:uiPriority w:val="1"/>
    <w:qFormat/>
    <w:rsid w:val="003F4BAD"/>
    <w:pPr>
      <w:widowControl w:val="0"/>
      <w:overflowPunct/>
      <w:adjustRightInd/>
      <w:ind w:left="1113" w:hanging="567"/>
      <w:jc w:val="both"/>
      <w:textAlignment w:val="auto"/>
    </w:pPr>
    <w:rPr>
      <w:sz w:val="22"/>
      <w:szCs w:val="22"/>
      <w:lang w:val="lv-LV"/>
    </w:rPr>
  </w:style>
  <w:style w:type="character" w:styleId="Komentraatsauce">
    <w:name w:val="annotation reference"/>
    <w:basedOn w:val="Noklusjumarindkopasfonts"/>
    <w:rsid w:val="00AF156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F1565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AF1565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AF15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AF1565"/>
    <w:rPr>
      <w:rFonts w:eastAsia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Virsraksts1">
    <w:name w:val="heading 1"/>
    <w:basedOn w:val="Parasts"/>
    <w:link w:val="Virsraksts1Rakstz"/>
    <w:uiPriority w:val="9"/>
    <w:qFormat/>
    <w:rsid w:val="003F4BAD"/>
    <w:pPr>
      <w:widowControl w:val="0"/>
      <w:overflowPunct/>
      <w:adjustRightInd/>
      <w:ind w:left="1675" w:hanging="401"/>
      <w:textAlignment w:val="auto"/>
      <w:outlineLvl w:val="0"/>
    </w:pPr>
    <w:rPr>
      <w:b/>
      <w:bCs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3F4BAD"/>
    <w:rPr>
      <w:rFonts w:eastAsia="Times New Roman"/>
      <w:b/>
      <w:bCs/>
      <w:sz w:val="24"/>
      <w:szCs w:val="24"/>
      <w:lang w:eastAsia="en-US"/>
    </w:rPr>
  </w:style>
  <w:style w:type="paragraph" w:styleId="Pamatteksts">
    <w:name w:val="Body Text"/>
    <w:basedOn w:val="Parasts"/>
    <w:link w:val="PamattekstsRakstz"/>
    <w:uiPriority w:val="1"/>
    <w:qFormat/>
    <w:rsid w:val="003F4BAD"/>
    <w:pPr>
      <w:widowControl w:val="0"/>
      <w:overflowPunct/>
      <w:adjustRightInd/>
      <w:ind w:left="1113"/>
      <w:jc w:val="both"/>
      <w:textAlignment w:val="auto"/>
    </w:pPr>
    <w:rPr>
      <w:szCs w:val="24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F4BAD"/>
    <w:rPr>
      <w:rFonts w:eastAsia="Times New Roman"/>
      <w:sz w:val="24"/>
      <w:szCs w:val="24"/>
      <w:lang w:eastAsia="en-US"/>
    </w:rPr>
  </w:style>
  <w:style w:type="paragraph" w:styleId="Nosaukums">
    <w:name w:val="Title"/>
    <w:basedOn w:val="Parasts"/>
    <w:link w:val="NosaukumsRakstz"/>
    <w:uiPriority w:val="10"/>
    <w:qFormat/>
    <w:rsid w:val="003F4BAD"/>
    <w:pPr>
      <w:widowControl w:val="0"/>
      <w:overflowPunct/>
      <w:adjustRightInd/>
      <w:spacing w:before="89"/>
      <w:ind w:left="3781" w:right="2807" w:hanging="1028"/>
      <w:textAlignment w:val="auto"/>
    </w:pPr>
    <w:rPr>
      <w:b/>
      <w:bCs/>
      <w:sz w:val="26"/>
      <w:szCs w:val="2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F4BAD"/>
    <w:rPr>
      <w:rFonts w:eastAsia="Times New Roman"/>
      <w:b/>
      <w:bCs/>
      <w:sz w:val="26"/>
      <w:szCs w:val="26"/>
      <w:lang w:eastAsia="en-US"/>
    </w:rPr>
  </w:style>
  <w:style w:type="paragraph" w:styleId="Sarakstarindkopa">
    <w:name w:val="List Paragraph"/>
    <w:basedOn w:val="Parasts"/>
    <w:uiPriority w:val="1"/>
    <w:qFormat/>
    <w:rsid w:val="003F4BAD"/>
    <w:pPr>
      <w:widowControl w:val="0"/>
      <w:overflowPunct/>
      <w:adjustRightInd/>
      <w:ind w:left="1113" w:hanging="567"/>
      <w:jc w:val="both"/>
      <w:textAlignment w:val="auto"/>
    </w:pPr>
    <w:rPr>
      <w:sz w:val="22"/>
      <w:szCs w:val="22"/>
      <w:lang w:val="lv-LV"/>
    </w:rPr>
  </w:style>
  <w:style w:type="character" w:styleId="Komentraatsauce">
    <w:name w:val="annotation reference"/>
    <w:basedOn w:val="Noklusjumarindkopasfonts"/>
    <w:rsid w:val="00AF156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F1565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AF1565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AF15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AF1565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2810</Words>
  <Characters>1603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Dana Vecmane</cp:lastModifiedBy>
  <cp:revision>2</cp:revision>
  <cp:lastPrinted>2017-07-07T07:26:00Z</cp:lastPrinted>
  <dcterms:created xsi:type="dcterms:W3CDTF">2023-09-05T08:29:00Z</dcterms:created>
  <dcterms:modified xsi:type="dcterms:W3CDTF">2023-09-05T08:29:00Z</dcterms:modified>
</cp:coreProperties>
</file>