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A7845" w14:textId="77777777" w:rsidR="00631F7A" w:rsidRPr="00717C3C" w:rsidRDefault="00B37F49" w:rsidP="00644B2F">
      <w:pPr>
        <w:jc w:val="right"/>
        <w:rPr>
          <w:rFonts w:ascii="Times New Roman" w:hAnsi="Times New Roman" w:cs="Times New Roman"/>
          <w:b/>
          <w:bCs/>
          <w:sz w:val="22"/>
          <w:szCs w:val="22"/>
        </w:rPr>
      </w:pPr>
      <w:r w:rsidRPr="00E23D57">
        <w:rPr>
          <w:rFonts w:ascii="Times New Roman" w:hAnsi="Times New Roman" w:cs="Times New Roman"/>
          <w:sz w:val="22"/>
          <w:szCs w:val="22"/>
        </w:rPr>
        <w:t xml:space="preserve">                                                                                                       </w:t>
      </w:r>
      <w:r w:rsidRPr="00717C3C">
        <w:rPr>
          <w:rFonts w:ascii="Times New Roman" w:hAnsi="Times New Roman" w:cs="Times New Roman"/>
          <w:b/>
          <w:bCs/>
          <w:sz w:val="20"/>
          <w:szCs w:val="20"/>
        </w:rPr>
        <w:t>2. pielikums</w:t>
      </w:r>
    </w:p>
    <w:p w14:paraId="1C8D6BD2" w14:textId="52521D10" w:rsidR="00486672" w:rsidRDefault="00717C3C" w:rsidP="00486672">
      <w:pPr>
        <w:jc w:val="right"/>
        <w:rPr>
          <w:rFonts w:ascii="Times New Roman" w:hAnsi="Times New Roman" w:cs="Times New Roman"/>
          <w:bCs/>
          <w:sz w:val="20"/>
          <w:szCs w:val="20"/>
        </w:rPr>
      </w:pPr>
      <w:r>
        <w:rPr>
          <w:rFonts w:ascii="Times New Roman" w:hAnsi="Times New Roman" w:cs="Times New Roman"/>
          <w:bCs/>
          <w:sz w:val="20"/>
          <w:szCs w:val="20"/>
        </w:rPr>
        <w:t>Cenu aptauja “</w:t>
      </w:r>
      <w:r w:rsidR="00486672" w:rsidRPr="00486672">
        <w:rPr>
          <w:rFonts w:ascii="Times New Roman" w:hAnsi="Times New Roman" w:cs="Times New Roman"/>
          <w:bCs/>
          <w:sz w:val="20"/>
          <w:szCs w:val="20"/>
        </w:rPr>
        <w:t>Būvniecības ieceres </w:t>
      </w:r>
      <w:bookmarkStart w:id="0" w:name="_Hlk533668413"/>
      <w:r w:rsidR="00486672" w:rsidRPr="00486672">
        <w:rPr>
          <w:rFonts w:ascii="Times New Roman" w:hAnsi="Times New Roman" w:cs="Times New Roman"/>
          <w:bCs/>
          <w:sz w:val="20"/>
          <w:szCs w:val="20"/>
        </w:rPr>
        <w:t xml:space="preserve">“Atbalsta sienas pārbūve Ezera ielā </w:t>
      </w:r>
      <w:r w:rsidR="00CD408B">
        <w:rPr>
          <w:rFonts w:ascii="Times New Roman" w:hAnsi="Times New Roman" w:cs="Times New Roman"/>
          <w:bCs/>
          <w:sz w:val="20"/>
          <w:szCs w:val="20"/>
        </w:rPr>
        <w:t>7</w:t>
      </w:r>
      <w:r w:rsidR="00486672" w:rsidRPr="00486672">
        <w:rPr>
          <w:rFonts w:ascii="Times New Roman" w:hAnsi="Times New Roman" w:cs="Times New Roman"/>
          <w:bCs/>
          <w:sz w:val="20"/>
          <w:szCs w:val="20"/>
        </w:rPr>
        <w:t xml:space="preserve">, Talsos, </w:t>
      </w:r>
    </w:p>
    <w:p w14:paraId="1B44B042" w14:textId="7AE8995C" w:rsidR="00E23D57" w:rsidRPr="00486672" w:rsidRDefault="00486672" w:rsidP="00486672">
      <w:pPr>
        <w:jc w:val="right"/>
        <w:rPr>
          <w:rFonts w:ascii="Times New Roman" w:hAnsi="Times New Roman" w:cs="Times New Roman"/>
          <w:bCs/>
          <w:sz w:val="20"/>
          <w:szCs w:val="20"/>
        </w:rPr>
      </w:pPr>
      <w:r w:rsidRPr="00486672">
        <w:rPr>
          <w:rFonts w:ascii="Times New Roman" w:hAnsi="Times New Roman" w:cs="Times New Roman"/>
          <w:bCs/>
          <w:sz w:val="20"/>
          <w:szCs w:val="20"/>
        </w:rPr>
        <w:t>Talsu novadā” izstrāde</w:t>
      </w:r>
      <w:bookmarkEnd w:id="0"/>
      <w:r w:rsidRPr="00486672">
        <w:rPr>
          <w:rFonts w:ascii="Times New Roman" w:hAnsi="Times New Roman" w:cs="Times New Roman"/>
          <w:bCs/>
          <w:sz w:val="20"/>
          <w:szCs w:val="20"/>
        </w:rPr>
        <w:t xml:space="preserve">”, </w:t>
      </w:r>
      <w:r w:rsidR="00E23D57" w:rsidRPr="00486672">
        <w:rPr>
          <w:rFonts w:ascii="Times New Roman" w:hAnsi="Times New Roman"/>
          <w:bCs/>
          <w:sz w:val="20"/>
          <w:szCs w:val="20"/>
        </w:rPr>
        <w:t>identifikācijas Nr</w:t>
      </w:r>
      <w:r w:rsidR="00644B2F" w:rsidRPr="00486672">
        <w:rPr>
          <w:rFonts w:ascii="Times New Roman" w:hAnsi="Times New Roman"/>
          <w:bCs/>
          <w:sz w:val="20"/>
          <w:szCs w:val="20"/>
        </w:rPr>
        <w:t xml:space="preserve">. </w:t>
      </w:r>
      <w:proofErr w:type="spellStart"/>
      <w:r w:rsidR="00644B2F" w:rsidRPr="00486672">
        <w:rPr>
          <w:rFonts w:ascii="Times New Roman" w:hAnsi="Times New Roman"/>
          <w:bCs/>
          <w:sz w:val="20"/>
          <w:szCs w:val="20"/>
        </w:rPr>
        <w:t>TNPz</w:t>
      </w:r>
      <w:proofErr w:type="spellEnd"/>
      <w:r w:rsidR="00644B2F" w:rsidRPr="00486672">
        <w:rPr>
          <w:rFonts w:ascii="Times New Roman" w:hAnsi="Times New Roman"/>
          <w:bCs/>
          <w:sz w:val="20"/>
          <w:szCs w:val="20"/>
        </w:rPr>
        <w:t xml:space="preserve"> 2023/</w:t>
      </w:r>
      <w:r w:rsidR="003B43E6">
        <w:rPr>
          <w:rFonts w:ascii="Times New Roman" w:hAnsi="Times New Roman"/>
          <w:bCs/>
          <w:sz w:val="20"/>
          <w:szCs w:val="20"/>
        </w:rPr>
        <w:t>91</w:t>
      </w:r>
    </w:p>
    <w:p w14:paraId="34B13895" w14:textId="77777777" w:rsidR="00644B2F" w:rsidRPr="00E23D57" w:rsidRDefault="00644B2F" w:rsidP="00644B2F">
      <w:pPr>
        <w:jc w:val="right"/>
        <w:rPr>
          <w:rFonts w:ascii="Times New Roman" w:hAnsi="Times New Roman"/>
          <w:sz w:val="22"/>
          <w:szCs w:val="22"/>
        </w:rPr>
      </w:pPr>
    </w:p>
    <w:p w14:paraId="352A8881" w14:textId="77777777" w:rsidR="00B37F49" w:rsidRPr="00644B2F" w:rsidRDefault="00B37F49" w:rsidP="00AF2DF1">
      <w:pPr>
        <w:jc w:val="center"/>
        <w:rPr>
          <w:rFonts w:hint="eastAsia"/>
          <w:b/>
          <w:bCs/>
        </w:rPr>
      </w:pPr>
      <w:r w:rsidRPr="00644B2F">
        <w:rPr>
          <w:b/>
          <w:bCs/>
        </w:rPr>
        <w:t>PROJEKTĒŠANAS UZDEVUMS</w:t>
      </w:r>
    </w:p>
    <w:p w14:paraId="559F556C" w14:textId="77777777" w:rsidR="005841DB" w:rsidRPr="0018356D" w:rsidRDefault="005841DB" w:rsidP="00071ED9">
      <w:pPr>
        <w:pStyle w:val="CM13"/>
        <w:jc w:val="both"/>
        <w:rPr>
          <w:rFonts w:ascii="Times New Roman" w:hAnsi="Times New Roman"/>
          <w:b/>
          <w:u w:val="single"/>
        </w:rPr>
      </w:pPr>
    </w:p>
    <w:p w14:paraId="09D85792" w14:textId="2B850A52" w:rsidR="00B5050A" w:rsidRPr="00871B20" w:rsidRDefault="00406B9C" w:rsidP="00071ED9">
      <w:pPr>
        <w:ind w:firstLine="284"/>
        <w:jc w:val="both"/>
        <w:rPr>
          <w:rFonts w:ascii="Times New Roman" w:hAnsi="Times New Roman" w:cs="Times New Roman"/>
        </w:rPr>
      </w:pPr>
      <w:r w:rsidRPr="00871B20">
        <w:rPr>
          <w:rFonts w:ascii="Times New Roman" w:hAnsi="Times New Roman" w:cs="Times New Roman"/>
          <w:color w:val="auto"/>
        </w:rPr>
        <w:t xml:space="preserve">Plānojot </w:t>
      </w:r>
      <w:r w:rsidR="00C31553">
        <w:rPr>
          <w:rFonts w:ascii="Times New Roman" w:hAnsi="Times New Roman" w:cs="Times New Roman"/>
          <w:color w:val="auto"/>
        </w:rPr>
        <w:t>atbalsta sienas pārbūvi Ezera ielā 7</w:t>
      </w:r>
      <w:r w:rsidR="00B5050A" w:rsidRPr="00871B20">
        <w:rPr>
          <w:rFonts w:ascii="Times New Roman" w:hAnsi="Times New Roman" w:cs="Times New Roman"/>
          <w:color w:val="auto"/>
        </w:rPr>
        <w:t>,</w:t>
      </w:r>
      <w:r w:rsidR="00C31553">
        <w:rPr>
          <w:rFonts w:ascii="Times New Roman" w:hAnsi="Times New Roman" w:cs="Times New Roman"/>
          <w:color w:val="auto"/>
        </w:rPr>
        <w:t xml:space="preserve"> Talsos, Talsu novadā,</w:t>
      </w:r>
      <w:r w:rsidR="00B5050A" w:rsidRPr="00871B20">
        <w:rPr>
          <w:rFonts w:ascii="Times New Roman" w:hAnsi="Times New Roman" w:cs="Times New Roman"/>
          <w:color w:val="auto"/>
        </w:rPr>
        <w:t xml:space="preserve"> pielietot kvalitatīvus un atbilstošus materiālus un iekārtas. Paredzēto risinājumu, iekārtu un materiālu izvēli, balstīt uz pārbaudītu, vispārēji atzītu un labas atsauksmes guvušu būvniecības risinājumu un tehnoloģiju pielietošanas bāzes, kā arī nodrošināt </w:t>
      </w:r>
      <w:r w:rsidR="00B5050A" w:rsidRPr="00871B20">
        <w:rPr>
          <w:rFonts w:ascii="Times New Roman" w:hAnsi="Times New Roman" w:cs="Times New Roman"/>
        </w:rPr>
        <w:t>atbilstību spēkā esošajiem standartiem.</w:t>
      </w:r>
    </w:p>
    <w:p w14:paraId="4BA43416" w14:textId="77777777" w:rsidR="00631F7A" w:rsidRDefault="00631F7A">
      <w:pPr>
        <w:rPr>
          <w:rFonts w:hint="eastAsia"/>
        </w:rPr>
      </w:pPr>
    </w:p>
    <w:tbl>
      <w:tblPr>
        <w:tblW w:w="9078" w:type="dxa"/>
        <w:tblInd w:w="-11" w:type="dxa"/>
        <w:tblCellMar>
          <w:left w:w="5" w:type="dxa"/>
          <w:right w:w="0" w:type="dxa"/>
        </w:tblCellMar>
        <w:tblLook w:val="04A0" w:firstRow="1" w:lastRow="0" w:firstColumn="1" w:lastColumn="0" w:noHBand="0" w:noVBand="1"/>
      </w:tblPr>
      <w:tblGrid>
        <w:gridCol w:w="619"/>
        <w:gridCol w:w="3073"/>
        <w:gridCol w:w="5386"/>
      </w:tblGrid>
      <w:tr w:rsidR="00631F7A" w14:paraId="387C65B3" w14:textId="77777777" w:rsidTr="00AE350E">
        <w:tc>
          <w:tcPr>
            <w:tcW w:w="619" w:type="dxa"/>
            <w:tcBorders>
              <w:top w:val="single" w:sz="4" w:space="0" w:color="000001"/>
              <w:left w:val="single" w:sz="4" w:space="0" w:color="000001"/>
              <w:bottom w:val="single" w:sz="4" w:space="0" w:color="000001"/>
            </w:tcBorders>
            <w:shd w:val="clear" w:color="auto" w:fill="D9D9D9"/>
            <w:vAlign w:val="center"/>
          </w:tcPr>
          <w:p w14:paraId="756F04BC" w14:textId="77777777" w:rsidR="00631F7A" w:rsidRDefault="00790F67">
            <w:pPr>
              <w:rPr>
                <w:rFonts w:hint="eastAsia"/>
              </w:rPr>
            </w:pPr>
            <w:r>
              <w:t>1.</w:t>
            </w:r>
          </w:p>
        </w:tc>
        <w:tc>
          <w:tcPr>
            <w:tcW w:w="8459" w:type="dxa"/>
            <w:gridSpan w:val="2"/>
            <w:tcBorders>
              <w:top w:val="single" w:sz="4" w:space="0" w:color="000001"/>
              <w:left w:val="single" w:sz="4" w:space="0" w:color="000001"/>
              <w:bottom w:val="single" w:sz="4" w:space="0" w:color="000001"/>
              <w:right w:val="single" w:sz="4" w:space="0" w:color="000001"/>
            </w:tcBorders>
            <w:shd w:val="clear" w:color="auto" w:fill="D9D9D9"/>
          </w:tcPr>
          <w:p w14:paraId="3F158AD8" w14:textId="77777777" w:rsidR="00631F7A" w:rsidRDefault="00790F67">
            <w:pPr>
              <w:rPr>
                <w:rFonts w:hint="eastAsia"/>
              </w:rPr>
            </w:pPr>
            <w:r>
              <w:t>Vispārīgie dati par objektu</w:t>
            </w:r>
          </w:p>
        </w:tc>
      </w:tr>
      <w:tr w:rsidR="00631F7A" w14:paraId="0F0FB249" w14:textId="77777777" w:rsidTr="00AE350E">
        <w:tc>
          <w:tcPr>
            <w:tcW w:w="619" w:type="dxa"/>
            <w:tcBorders>
              <w:top w:val="single" w:sz="4" w:space="0" w:color="000001"/>
              <w:left w:val="single" w:sz="4" w:space="0" w:color="000001"/>
              <w:bottom w:val="single" w:sz="4" w:space="0" w:color="000001"/>
            </w:tcBorders>
            <w:shd w:val="clear" w:color="auto" w:fill="auto"/>
          </w:tcPr>
          <w:p w14:paraId="175646B7" w14:textId="77777777" w:rsidR="00631F7A" w:rsidRDefault="00790F67">
            <w:pPr>
              <w:rPr>
                <w:rFonts w:hint="eastAsia"/>
              </w:rPr>
            </w:pPr>
            <w:r>
              <w:t>1.1</w:t>
            </w:r>
          </w:p>
        </w:tc>
        <w:tc>
          <w:tcPr>
            <w:tcW w:w="3073" w:type="dxa"/>
            <w:tcBorders>
              <w:top w:val="single" w:sz="4" w:space="0" w:color="000001"/>
              <w:left w:val="single" w:sz="4" w:space="0" w:color="000001"/>
              <w:bottom w:val="single" w:sz="4" w:space="0" w:color="000001"/>
            </w:tcBorders>
            <w:shd w:val="clear" w:color="auto" w:fill="auto"/>
            <w:vAlign w:val="center"/>
          </w:tcPr>
          <w:p w14:paraId="63E3A748" w14:textId="77777777" w:rsidR="00631F7A" w:rsidRPr="00644B2F" w:rsidRDefault="00790F67">
            <w:pPr>
              <w:rPr>
                <w:rFonts w:hint="eastAsia"/>
                <w:iCs/>
                <w:color w:val="auto"/>
              </w:rPr>
            </w:pPr>
            <w:r w:rsidRPr="00644B2F">
              <w:rPr>
                <w:iCs/>
                <w:color w:val="auto"/>
              </w:rPr>
              <w:t>Objekts</w:t>
            </w:r>
          </w:p>
        </w:tc>
        <w:tc>
          <w:tcPr>
            <w:tcW w:w="538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9555F7" w14:textId="00B382ED" w:rsidR="00631F7A" w:rsidRPr="00043C53" w:rsidRDefault="00406B9C" w:rsidP="00CD408B">
            <w:pPr>
              <w:rPr>
                <w:rFonts w:hint="eastAsia"/>
                <w:color w:val="auto"/>
              </w:rPr>
            </w:pPr>
            <w:r w:rsidRPr="00043C53">
              <w:rPr>
                <w:color w:val="auto"/>
              </w:rPr>
              <w:t>Atbalsta siena Ezera ielā</w:t>
            </w:r>
            <w:r w:rsidR="00771385" w:rsidRPr="00043C53">
              <w:rPr>
                <w:color w:val="auto"/>
              </w:rPr>
              <w:t xml:space="preserve"> </w:t>
            </w:r>
            <w:r w:rsidR="00CD408B">
              <w:rPr>
                <w:color w:val="auto"/>
              </w:rPr>
              <w:t>7</w:t>
            </w:r>
            <w:r w:rsidR="00771385" w:rsidRPr="00043C53">
              <w:rPr>
                <w:color w:val="auto"/>
              </w:rPr>
              <w:t xml:space="preserve">, </w:t>
            </w:r>
            <w:r w:rsidRPr="00043C53">
              <w:rPr>
                <w:color w:val="auto"/>
              </w:rPr>
              <w:t xml:space="preserve"> Talsos</w:t>
            </w:r>
          </w:p>
        </w:tc>
      </w:tr>
      <w:tr w:rsidR="00631F7A" w14:paraId="4E11A961" w14:textId="77777777" w:rsidTr="00AE350E">
        <w:tc>
          <w:tcPr>
            <w:tcW w:w="619" w:type="dxa"/>
            <w:tcBorders>
              <w:top w:val="single" w:sz="4" w:space="0" w:color="000001"/>
              <w:left w:val="single" w:sz="4" w:space="0" w:color="000001"/>
              <w:bottom w:val="single" w:sz="4" w:space="0" w:color="000001"/>
            </w:tcBorders>
            <w:shd w:val="clear" w:color="auto" w:fill="auto"/>
          </w:tcPr>
          <w:p w14:paraId="68374DEB" w14:textId="77777777" w:rsidR="00631F7A" w:rsidRDefault="00790F67">
            <w:pPr>
              <w:rPr>
                <w:rFonts w:hint="eastAsia"/>
              </w:rPr>
            </w:pPr>
            <w:r>
              <w:t>1.2</w:t>
            </w:r>
          </w:p>
        </w:tc>
        <w:tc>
          <w:tcPr>
            <w:tcW w:w="3073" w:type="dxa"/>
            <w:tcBorders>
              <w:top w:val="single" w:sz="4" w:space="0" w:color="000001"/>
              <w:left w:val="single" w:sz="4" w:space="0" w:color="000001"/>
              <w:bottom w:val="single" w:sz="4" w:space="0" w:color="000001"/>
            </w:tcBorders>
            <w:shd w:val="clear" w:color="auto" w:fill="auto"/>
            <w:vAlign w:val="center"/>
          </w:tcPr>
          <w:p w14:paraId="2CB52170" w14:textId="77777777" w:rsidR="00631F7A" w:rsidRPr="00644B2F" w:rsidRDefault="00790F67">
            <w:pPr>
              <w:rPr>
                <w:rFonts w:hint="eastAsia"/>
                <w:iCs/>
                <w:color w:val="auto"/>
              </w:rPr>
            </w:pPr>
            <w:r w:rsidRPr="00644B2F">
              <w:rPr>
                <w:iCs/>
                <w:color w:val="auto"/>
              </w:rPr>
              <w:t>Projektējamā objekta adrese</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3BD0A333" w14:textId="75F9F6E1" w:rsidR="00631F7A" w:rsidRPr="00043C53" w:rsidRDefault="00406B9C" w:rsidP="00CD408B">
            <w:pPr>
              <w:rPr>
                <w:rFonts w:hint="eastAsia"/>
                <w:color w:val="auto"/>
              </w:rPr>
            </w:pPr>
            <w:r w:rsidRPr="00043C53">
              <w:rPr>
                <w:color w:val="auto"/>
              </w:rPr>
              <w:t xml:space="preserve">Ezera iela </w:t>
            </w:r>
            <w:r w:rsidR="00CD408B">
              <w:rPr>
                <w:color w:val="auto"/>
              </w:rPr>
              <w:t>7</w:t>
            </w:r>
            <w:r w:rsidR="00790F67" w:rsidRPr="00043C53">
              <w:rPr>
                <w:color w:val="auto"/>
              </w:rPr>
              <w:t>,</w:t>
            </w:r>
            <w:r w:rsidR="00227B08" w:rsidRPr="00043C53">
              <w:rPr>
                <w:color w:val="auto"/>
              </w:rPr>
              <w:t xml:space="preserve"> </w:t>
            </w:r>
            <w:r w:rsidRPr="00043C53">
              <w:rPr>
                <w:color w:val="auto"/>
              </w:rPr>
              <w:t>Talsi</w:t>
            </w:r>
            <w:r w:rsidR="00790F67" w:rsidRPr="00043C53">
              <w:rPr>
                <w:color w:val="auto"/>
              </w:rPr>
              <w:t xml:space="preserve">, </w:t>
            </w:r>
            <w:r w:rsidR="008E67CD" w:rsidRPr="00043C53">
              <w:rPr>
                <w:color w:val="auto"/>
              </w:rPr>
              <w:t xml:space="preserve">Talsu </w:t>
            </w:r>
            <w:r w:rsidR="00790F67" w:rsidRPr="00043C53">
              <w:rPr>
                <w:color w:val="auto"/>
              </w:rPr>
              <w:t>novads</w:t>
            </w:r>
            <w:r w:rsidR="004C257C" w:rsidRPr="00043C53">
              <w:rPr>
                <w:color w:val="auto"/>
              </w:rPr>
              <w:t>,</w:t>
            </w:r>
            <w:r w:rsidR="00790F67" w:rsidRPr="00043C53">
              <w:rPr>
                <w:color w:val="auto"/>
              </w:rPr>
              <w:t xml:space="preserve"> LV-32</w:t>
            </w:r>
            <w:r w:rsidRPr="00043C53">
              <w:rPr>
                <w:color w:val="auto"/>
              </w:rPr>
              <w:t>01</w:t>
            </w:r>
          </w:p>
        </w:tc>
      </w:tr>
      <w:tr w:rsidR="00631F7A" w14:paraId="02FB9768" w14:textId="77777777" w:rsidTr="00AE350E">
        <w:tc>
          <w:tcPr>
            <w:tcW w:w="619" w:type="dxa"/>
            <w:tcBorders>
              <w:top w:val="single" w:sz="4" w:space="0" w:color="000001"/>
              <w:left w:val="single" w:sz="4" w:space="0" w:color="000001"/>
              <w:bottom w:val="single" w:sz="4" w:space="0" w:color="000001"/>
            </w:tcBorders>
            <w:shd w:val="clear" w:color="auto" w:fill="auto"/>
          </w:tcPr>
          <w:p w14:paraId="169BBD84" w14:textId="77777777" w:rsidR="00631F7A" w:rsidRDefault="00790F67">
            <w:pPr>
              <w:rPr>
                <w:rFonts w:hint="eastAsia"/>
              </w:rPr>
            </w:pPr>
            <w:r>
              <w:t>1.3</w:t>
            </w:r>
          </w:p>
        </w:tc>
        <w:tc>
          <w:tcPr>
            <w:tcW w:w="3073" w:type="dxa"/>
            <w:tcBorders>
              <w:top w:val="single" w:sz="4" w:space="0" w:color="000001"/>
              <w:left w:val="single" w:sz="4" w:space="0" w:color="000001"/>
              <w:bottom w:val="single" w:sz="4" w:space="0" w:color="000001"/>
            </w:tcBorders>
            <w:shd w:val="clear" w:color="auto" w:fill="auto"/>
            <w:vAlign w:val="center"/>
          </w:tcPr>
          <w:p w14:paraId="6FC22B2B" w14:textId="77777777" w:rsidR="00631F7A" w:rsidRPr="00644B2F" w:rsidRDefault="00790F67">
            <w:pPr>
              <w:rPr>
                <w:rFonts w:hint="eastAsia"/>
                <w:iCs/>
                <w:color w:val="auto"/>
              </w:rPr>
            </w:pPr>
            <w:r w:rsidRPr="00644B2F">
              <w:rPr>
                <w:iCs/>
                <w:color w:val="auto"/>
              </w:rPr>
              <w:t xml:space="preserve">Zemes vienības kadastra numurs </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06FF15FF" w14:textId="3DA3AAB4" w:rsidR="00631F7A" w:rsidRPr="00043C53" w:rsidRDefault="00992223" w:rsidP="00227B08">
            <w:pPr>
              <w:rPr>
                <w:rFonts w:hint="eastAsia"/>
                <w:color w:val="auto"/>
              </w:rPr>
            </w:pPr>
            <w:r>
              <w:t xml:space="preserve">88010120283 </w:t>
            </w:r>
          </w:p>
        </w:tc>
      </w:tr>
      <w:tr w:rsidR="00631F7A" w14:paraId="3145A12D" w14:textId="77777777" w:rsidTr="00AE350E">
        <w:tc>
          <w:tcPr>
            <w:tcW w:w="619" w:type="dxa"/>
            <w:tcBorders>
              <w:top w:val="single" w:sz="4" w:space="0" w:color="000001"/>
              <w:left w:val="single" w:sz="4" w:space="0" w:color="000001"/>
              <w:bottom w:val="single" w:sz="4" w:space="0" w:color="000001"/>
            </w:tcBorders>
            <w:shd w:val="clear" w:color="auto" w:fill="auto"/>
          </w:tcPr>
          <w:p w14:paraId="08EC1400" w14:textId="77777777" w:rsidR="00631F7A" w:rsidRDefault="00790F67">
            <w:pPr>
              <w:rPr>
                <w:rFonts w:hint="eastAsia"/>
              </w:rPr>
            </w:pPr>
            <w:r>
              <w:t>1.4</w:t>
            </w:r>
          </w:p>
        </w:tc>
        <w:tc>
          <w:tcPr>
            <w:tcW w:w="3073" w:type="dxa"/>
            <w:tcBorders>
              <w:top w:val="single" w:sz="4" w:space="0" w:color="000001"/>
              <w:left w:val="single" w:sz="4" w:space="0" w:color="000001"/>
              <w:bottom w:val="single" w:sz="4" w:space="0" w:color="000001"/>
            </w:tcBorders>
            <w:shd w:val="clear" w:color="auto" w:fill="auto"/>
            <w:vAlign w:val="center"/>
          </w:tcPr>
          <w:p w14:paraId="63C805B6" w14:textId="77777777" w:rsidR="00631F7A" w:rsidRPr="00644B2F" w:rsidRDefault="00790F67">
            <w:pPr>
              <w:rPr>
                <w:rFonts w:hint="eastAsia"/>
                <w:iCs/>
                <w:color w:val="auto"/>
              </w:rPr>
            </w:pPr>
            <w:r w:rsidRPr="00644B2F">
              <w:rPr>
                <w:iCs/>
                <w:color w:val="auto"/>
              </w:rPr>
              <w:t>Ēkas kadastra numurs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0B90136B" w14:textId="77777777" w:rsidR="00631F7A" w:rsidRPr="00043C53" w:rsidRDefault="00631F7A">
            <w:pPr>
              <w:rPr>
                <w:rFonts w:hint="eastAsia"/>
                <w:color w:val="auto"/>
              </w:rPr>
            </w:pPr>
          </w:p>
        </w:tc>
      </w:tr>
      <w:tr w:rsidR="00631F7A" w14:paraId="0E4F13A9" w14:textId="77777777" w:rsidTr="00AE350E">
        <w:tc>
          <w:tcPr>
            <w:tcW w:w="619" w:type="dxa"/>
            <w:tcBorders>
              <w:top w:val="single" w:sz="4" w:space="0" w:color="000001"/>
              <w:left w:val="single" w:sz="4" w:space="0" w:color="000001"/>
              <w:bottom w:val="single" w:sz="4" w:space="0" w:color="000001"/>
            </w:tcBorders>
            <w:shd w:val="clear" w:color="auto" w:fill="auto"/>
          </w:tcPr>
          <w:p w14:paraId="574502C1" w14:textId="77777777" w:rsidR="00631F7A" w:rsidRDefault="00790F67">
            <w:pPr>
              <w:rPr>
                <w:rFonts w:hint="eastAsia"/>
              </w:rPr>
            </w:pPr>
            <w:r>
              <w:t>1.5</w:t>
            </w:r>
          </w:p>
        </w:tc>
        <w:tc>
          <w:tcPr>
            <w:tcW w:w="3073" w:type="dxa"/>
            <w:tcBorders>
              <w:top w:val="single" w:sz="4" w:space="0" w:color="000001"/>
              <w:left w:val="single" w:sz="4" w:space="0" w:color="000001"/>
              <w:bottom w:val="single" w:sz="4" w:space="0" w:color="000001"/>
            </w:tcBorders>
            <w:shd w:val="clear" w:color="auto" w:fill="auto"/>
          </w:tcPr>
          <w:p w14:paraId="0D8783ED" w14:textId="77777777" w:rsidR="00631F7A" w:rsidRPr="00644B2F" w:rsidRDefault="00790F67">
            <w:pPr>
              <w:rPr>
                <w:rFonts w:hint="eastAsia"/>
                <w:iCs/>
                <w:color w:val="auto"/>
              </w:rPr>
            </w:pPr>
            <w:r w:rsidRPr="00644B2F">
              <w:rPr>
                <w:iCs/>
                <w:color w:val="auto"/>
              </w:rPr>
              <w:t>Zemesgabala īpašnieks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22DCDE76" w14:textId="77777777" w:rsidR="00631F7A" w:rsidRPr="00043C53" w:rsidRDefault="00837891" w:rsidP="00E240B4">
            <w:pPr>
              <w:rPr>
                <w:rFonts w:hint="eastAsia"/>
                <w:color w:val="auto"/>
              </w:rPr>
            </w:pPr>
            <w:r w:rsidRPr="00043C53">
              <w:rPr>
                <w:color w:val="auto"/>
              </w:rPr>
              <w:t>Talsu</w:t>
            </w:r>
            <w:r w:rsidR="00790F67" w:rsidRPr="00043C53">
              <w:rPr>
                <w:color w:val="auto"/>
              </w:rPr>
              <w:t xml:space="preserve"> novada pašvaldība</w:t>
            </w:r>
          </w:p>
        </w:tc>
      </w:tr>
      <w:tr w:rsidR="00631F7A" w14:paraId="7B148F42" w14:textId="77777777" w:rsidTr="00AE350E">
        <w:tc>
          <w:tcPr>
            <w:tcW w:w="619" w:type="dxa"/>
            <w:tcBorders>
              <w:top w:val="single" w:sz="4" w:space="0" w:color="000001"/>
              <w:left w:val="single" w:sz="4" w:space="0" w:color="000001"/>
              <w:bottom w:val="single" w:sz="4" w:space="0" w:color="000001"/>
            </w:tcBorders>
            <w:shd w:val="clear" w:color="auto" w:fill="auto"/>
          </w:tcPr>
          <w:p w14:paraId="0AB1F61E" w14:textId="77777777" w:rsidR="00631F7A" w:rsidRDefault="00790F67">
            <w:pPr>
              <w:rPr>
                <w:rFonts w:hint="eastAsia"/>
              </w:rPr>
            </w:pPr>
            <w:r>
              <w:t xml:space="preserve">1.6 </w:t>
            </w:r>
          </w:p>
        </w:tc>
        <w:tc>
          <w:tcPr>
            <w:tcW w:w="3073" w:type="dxa"/>
            <w:tcBorders>
              <w:top w:val="single" w:sz="4" w:space="0" w:color="000001"/>
              <w:left w:val="single" w:sz="4" w:space="0" w:color="000001"/>
              <w:bottom w:val="single" w:sz="4" w:space="0" w:color="000001"/>
            </w:tcBorders>
            <w:shd w:val="clear" w:color="auto" w:fill="auto"/>
            <w:vAlign w:val="center"/>
          </w:tcPr>
          <w:p w14:paraId="683B8775" w14:textId="77777777" w:rsidR="00631F7A" w:rsidRPr="00644B2F" w:rsidRDefault="00790F67">
            <w:pPr>
              <w:rPr>
                <w:rFonts w:hint="eastAsia"/>
                <w:iCs/>
                <w:color w:val="auto"/>
              </w:rPr>
            </w:pPr>
            <w:r w:rsidRPr="00644B2F">
              <w:rPr>
                <w:iCs/>
                <w:color w:val="auto"/>
              </w:rPr>
              <w:t>Īpašum</w:t>
            </w:r>
            <w:r w:rsidR="00E240B4" w:rsidRPr="00644B2F">
              <w:rPr>
                <w:iCs/>
                <w:color w:val="auto"/>
              </w:rPr>
              <w:t xml:space="preserve">a </w:t>
            </w:r>
            <w:r w:rsidRPr="00644B2F">
              <w:rPr>
                <w:iCs/>
                <w:color w:val="auto"/>
              </w:rPr>
              <w:t>tiesīb</w:t>
            </w:r>
            <w:r w:rsidR="00E240B4" w:rsidRPr="00644B2F">
              <w:rPr>
                <w:iCs/>
                <w:color w:val="auto"/>
              </w:rPr>
              <w:t>as</w:t>
            </w:r>
            <w:r w:rsidRPr="00644B2F">
              <w:rPr>
                <w:iCs/>
                <w:color w:val="auto"/>
              </w:rPr>
              <w:t xml:space="preserve"> apliecinoši dokumenti</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4EC873F0" w14:textId="1E5489B8" w:rsidR="00631F7A" w:rsidRPr="00043C53" w:rsidRDefault="008C26F8" w:rsidP="008C26F8">
            <w:pPr>
              <w:rPr>
                <w:rFonts w:hint="eastAsia"/>
                <w:color w:val="auto"/>
              </w:rPr>
            </w:pPr>
            <w:r w:rsidRPr="00043C53">
              <w:rPr>
                <w:color w:val="auto"/>
              </w:rPr>
              <w:t>Z</w:t>
            </w:r>
            <w:r w:rsidR="00071ED9">
              <w:rPr>
                <w:color w:val="auto"/>
              </w:rPr>
              <w:t xml:space="preserve">emesgrāmatu </w:t>
            </w:r>
            <w:r w:rsidRPr="00043C53">
              <w:rPr>
                <w:color w:val="auto"/>
              </w:rPr>
              <w:t xml:space="preserve"> robežu plāns</w:t>
            </w:r>
          </w:p>
        </w:tc>
      </w:tr>
      <w:tr w:rsidR="00631F7A" w14:paraId="78733921" w14:textId="77777777" w:rsidTr="00AE350E">
        <w:tc>
          <w:tcPr>
            <w:tcW w:w="619" w:type="dxa"/>
            <w:tcBorders>
              <w:top w:val="single" w:sz="4" w:space="0" w:color="000001"/>
              <w:left w:val="single" w:sz="4" w:space="0" w:color="000001"/>
              <w:bottom w:val="single" w:sz="4" w:space="0" w:color="000001"/>
            </w:tcBorders>
            <w:shd w:val="clear" w:color="auto" w:fill="auto"/>
          </w:tcPr>
          <w:p w14:paraId="5EC8C558" w14:textId="77777777" w:rsidR="00631F7A" w:rsidRDefault="00790F67">
            <w:pPr>
              <w:rPr>
                <w:rFonts w:hint="eastAsia"/>
              </w:rPr>
            </w:pPr>
            <w:r>
              <w:t>1.7</w:t>
            </w:r>
          </w:p>
        </w:tc>
        <w:tc>
          <w:tcPr>
            <w:tcW w:w="3073" w:type="dxa"/>
            <w:tcBorders>
              <w:top w:val="single" w:sz="4" w:space="0" w:color="000001"/>
              <w:left w:val="single" w:sz="4" w:space="0" w:color="000001"/>
              <w:bottom w:val="single" w:sz="4" w:space="0" w:color="000001"/>
            </w:tcBorders>
            <w:shd w:val="clear" w:color="auto" w:fill="auto"/>
            <w:vAlign w:val="center"/>
          </w:tcPr>
          <w:p w14:paraId="5747B03C" w14:textId="77777777" w:rsidR="00631F7A" w:rsidRPr="00644B2F" w:rsidRDefault="00790F67">
            <w:pPr>
              <w:rPr>
                <w:rFonts w:hint="eastAsia"/>
                <w:iCs/>
                <w:color w:val="auto"/>
              </w:rPr>
            </w:pPr>
            <w:r w:rsidRPr="00644B2F">
              <w:rPr>
                <w:iCs/>
                <w:color w:val="auto"/>
              </w:rPr>
              <w:t>Galvenais lietošanas veids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7440E3E2" w14:textId="77777777" w:rsidR="00631F7A" w:rsidRPr="00043C53" w:rsidRDefault="00631F7A">
            <w:pPr>
              <w:rPr>
                <w:rFonts w:hint="eastAsia"/>
                <w:color w:val="auto"/>
              </w:rPr>
            </w:pPr>
          </w:p>
        </w:tc>
      </w:tr>
      <w:tr w:rsidR="00631F7A" w14:paraId="33E89C9A" w14:textId="77777777" w:rsidTr="00AE350E">
        <w:tc>
          <w:tcPr>
            <w:tcW w:w="619" w:type="dxa"/>
            <w:tcBorders>
              <w:top w:val="single" w:sz="4" w:space="0" w:color="000001"/>
              <w:left w:val="single" w:sz="4" w:space="0" w:color="000001"/>
              <w:bottom w:val="single" w:sz="4" w:space="0" w:color="000001"/>
            </w:tcBorders>
            <w:shd w:val="clear" w:color="auto" w:fill="auto"/>
          </w:tcPr>
          <w:p w14:paraId="776393B5" w14:textId="77777777" w:rsidR="00631F7A" w:rsidRDefault="00790F67">
            <w:pPr>
              <w:rPr>
                <w:rFonts w:hint="eastAsia"/>
              </w:rPr>
            </w:pPr>
            <w:r>
              <w:t>1.8</w:t>
            </w:r>
          </w:p>
        </w:tc>
        <w:tc>
          <w:tcPr>
            <w:tcW w:w="3073" w:type="dxa"/>
            <w:tcBorders>
              <w:top w:val="single" w:sz="4" w:space="0" w:color="000001"/>
              <w:left w:val="single" w:sz="4" w:space="0" w:color="000001"/>
              <w:bottom w:val="single" w:sz="4" w:space="0" w:color="000001"/>
            </w:tcBorders>
            <w:shd w:val="clear" w:color="auto" w:fill="auto"/>
            <w:vAlign w:val="center"/>
          </w:tcPr>
          <w:p w14:paraId="4226762C" w14:textId="4AD897B4" w:rsidR="00631F7A" w:rsidRPr="00644B2F" w:rsidRDefault="00790F67">
            <w:pPr>
              <w:rPr>
                <w:rFonts w:hint="eastAsia"/>
                <w:iCs/>
                <w:color w:val="auto"/>
              </w:rPr>
            </w:pPr>
            <w:r w:rsidRPr="00644B2F">
              <w:rPr>
                <w:iCs/>
                <w:color w:val="auto"/>
              </w:rPr>
              <w:t xml:space="preserve">Ēkas kopējā platība </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589053B8" w14:textId="77777777" w:rsidR="00631F7A" w:rsidRPr="00043C53" w:rsidRDefault="00631F7A">
            <w:pPr>
              <w:rPr>
                <w:rFonts w:hint="eastAsia"/>
                <w:color w:val="auto"/>
              </w:rPr>
            </w:pPr>
          </w:p>
        </w:tc>
      </w:tr>
      <w:tr w:rsidR="00631F7A" w14:paraId="5EC4667A" w14:textId="77777777" w:rsidTr="00AE350E">
        <w:tc>
          <w:tcPr>
            <w:tcW w:w="619" w:type="dxa"/>
            <w:tcBorders>
              <w:top w:val="single" w:sz="4" w:space="0" w:color="000001"/>
              <w:left w:val="single" w:sz="4" w:space="0" w:color="000001"/>
              <w:bottom w:val="single" w:sz="4" w:space="0" w:color="000001"/>
            </w:tcBorders>
            <w:shd w:val="clear" w:color="auto" w:fill="auto"/>
          </w:tcPr>
          <w:p w14:paraId="7DCC82DA" w14:textId="77777777" w:rsidR="00631F7A" w:rsidRDefault="00790F67">
            <w:pPr>
              <w:rPr>
                <w:rFonts w:hint="eastAsia"/>
              </w:rPr>
            </w:pPr>
            <w:r>
              <w:t>1.9</w:t>
            </w:r>
          </w:p>
        </w:tc>
        <w:tc>
          <w:tcPr>
            <w:tcW w:w="3073" w:type="dxa"/>
            <w:tcBorders>
              <w:top w:val="single" w:sz="4" w:space="0" w:color="000001"/>
              <w:left w:val="single" w:sz="4" w:space="0" w:color="000001"/>
              <w:bottom w:val="single" w:sz="4" w:space="0" w:color="000001"/>
            </w:tcBorders>
            <w:shd w:val="clear" w:color="auto" w:fill="auto"/>
            <w:vAlign w:val="center"/>
          </w:tcPr>
          <w:p w14:paraId="29C4ED44" w14:textId="77777777" w:rsidR="00631F7A" w:rsidRPr="00644B2F" w:rsidRDefault="008C26F8">
            <w:pPr>
              <w:rPr>
                <w:rFonts w:hint="eastAsia"/>
                <w:iCs/>
                <w:color w:val="auto"/>
              </w:rPr>
            </w:pPr>
            <w:r w:rsidRPr="00644B2F">
              <w:rPr>
                <w:iCs/>
                <w:color w:val="auto"/>
              </w:rPr>
              <w:t>Būves</w:t>
            </w:r>
            <w:r w:rsidR="00790F67" w:rsidRPr="00644B2F">
              <w:rPr>
                <w:iCs/>
                <w:color w:val="auto"/>
              </w:rPr>
              <w:t xml:space="preserve"> grupa</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02CF1E27" w14:textId="77777777" w:rsidR="00631F7A" w:rsidRPr="00043C53" w:rsidRDefault="008C26F8">
            <w:pPr>
              <w:rPr>
                <w:rFonts w:hint="eastAsia"/>
                <w:color w:val="auto"/>
              </w:rPr>
            </w:pPr>
            <w:r w:rsidRPr="00043C53">
              <w:rPr>
                <w:color w:val="auto"/>
              </w:rPr>
              <w:t xml:space="preserve"> II grupa</w:t>
            </w:r>
            <w:r w:rsidR="00912D89" w:rsidRPr="00043C53">
              <w:rPr>
                <w:color w:val="auto"/>
              </w:rPr>
              <w:t>s inženierbūve</w:t>
            </w:r>
          </w:p>
        </w:tc>
      </w:tr>
      <w:tr w:rsidR="00631F7A" w14:paraId="212201AE" w14:textId="77777777" w:rsidTr="00AE350E">
        <w:tc>
          <w:tcPr>
            <w:tcW w:w="619" w:type="dxa"/>
            <w:tcBorders>
              <w:top w:val="single" w:sz="4" w:space="0" w:color="000001"/>
              <w:left w:val="single" w:sz="4" w:space="0" w:color="000001"/>
              <w:bottom w:val="single" w:sz="4" w:space="0" w:color="000001"/>
            </w:tcBorders>
            <w:shd w:val="clear" w:color="auto" w:fill="auto"/>
          </w:tcPr>
          <w:p w14:paraId="2F9C4BE3" w14:textId="77777777" w:rsidR="00631F7A" w:rsidRDefault="00790F67">
            <w:pPr>
              <w:rPr>
                <w:rFonts w:hint="eastAsia"/>
              </w:rPr>
            </w:pPr>
            <w:r>
              <w:t>1.10</w:t>
            </w:r>
          </w:p>
        </w:tc>
        <w:tc>
          <w:tcPr>
            <w:tcW w:w="3073" w:type="dxa"/>
            <w:tcBorders>
              <w:top w:val="single" w:sz="4" w:space="0" w:color="000001"/>
              <w:left w:val="single" w:sz="4" w:space="0" w:color="000001"/>
              <w:bottom w:val="single" w:sz="4" w:space="0" w:color="000001"/>
            </w:tcBorders>
            <w:shd w:val="clear" w:color="auto" w:fill="auto"/>
          </w:tcPr>
          <w:p w14:paraId="1A180DB9" w14:textId="77777777" w:rsidR="00631F7A" w:rsidRPr="00644B2F" w:rsidRDefault="00790F67">
            <w:pPr>
              <w:rPr>
                <w:rFonts w:hint="eastAsia"/>
                <w:iCs/>
                <w:color w:val="auto"/>
              </w:rPr>
            </w:pPr>
            <w:r w:rsidRPr="00644B2F">
              <w:rPr>
                <w:iCs/>
                <w:color w:val="auto"/>
              </w:rPr>
              <w:t>Projekta pasūtītājs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27D325E9" w14:textId="77777777" w:rsidR="00E240B4" w:rsidRPr="00043C53" w:rsidRDefault="00837891">
            <w:pPr>
              <w:rPr>
                <w:rFonts w:hint="eastAsia"/>
                <w:color w:val="auto"/>
              </w:rPr>
            </w:pPr>
            <w:r w:rsidRPr="00043C53">
              <w:rPr>
                <w:color w:val="auto"/>
              </w:rPr>
              <w:t xml:space="preserve">Talsu </w:t>
            </w:r>
            <w:r w:rsidR="00790F67" w:rsidRPr="00043C53">
              <w:rPr>
                <w:color w:val="auto"/>
              </w:rPr>
              <w:t>novada pašvaldība</w:t>
            </w:r>
          </w:p>
          <w:p w14:paraId="6A621BDB" w14:textId="77777777" w:rsidR="00631F7A" w:rsidRPr="00043C53" w:rsidRDefault="00790F67">
            <w:pPr>
              <w:rPr>
                <w:rFonts w:hint="eastAsia"/>
                <w:color w:val="auto"/>
              </w:rPr>
            </w:pPr>
            <w:proofErr w:type="spellStart"/>
            <w:r w:rsidRPr="00043C53">
              <w:rPr>
                <w:color w:val="auto"/>
              </w:rPr>
              <w:t>Reģ</w:t>
            </w:r>
            <w:proofErr w:type="spellEnd"/>
            <w:r w:rsidRPr="00043C53">
              <w:rPr>
                <w:color w:val="auto"/>
              </w:rPr>
              <w:t>.</w:t>
            </w:r>
            <w:r w:rsidR="00771385" w:rsidRPr="00043C53">
              <w:rPr>
                <w:color w:val="auto"/>
              </w:rPr>
              <w:t xml:space="preserve"> </w:t>
            </w:r>
            <w:r w:rsidRPr="00043C53">
              <w:rPr>
                <w:color w:val="auto"/>
              </w:rPr>
              <w:t>Nr.</w:t>
            </w:r>
            <w:r w:rsidR="004C257C" w:rsidRPr="00043C53">
              <w:rPr>
                <w:color w:val="auto"/>
              </w:rPr>
              <w:t xml:space="preserve"> 90009113532</w:t>
            </w:r>
          </w:p>
          <w:p w14:paraId="50D393F3" w14:textId="77777777" w:rsidR="00631F7A" w:rsidRPr="00043C53" w:rsidRDefault="00406B9C" w:rsidP="004C257C">
            <w:pPr>
              <w:rPr>
                <w:rFonts w:hint="eastAsia"/>
                <w:color w:val="auto"/>
              </w:rPr>
            </w:pPr>
            <w:r w:rsidRPr="00043C53">
              <w:rPr>
                <w:color w:val="auto"/>
              </w:rPr>
              <w:t>Kareivju iela 7</w:t>
            </w:r>
            <w:r w:rsidR="00E240B4" w:rsidRPr="00043C53">
              <w:rPr>
                <w:color w:val="auto"/>
              </w:rPr>
              <w:t xml:space="preserve">, </w:t>
            </w:r>
            <w:r w:rsidRPr="00043C53">
              <w:rPr>
                <w:color w:val="auto"/>
              </w:rPr>
              <w:t>Talsi</w:t>
            </w:r>
            <w:r w:rsidR="00E240B4" w:rsidRPr="00043C53">
              <w:rPr>
                <w:color w:val="auto"/>
              </w:rPr>
              <w:t>,</w:t>
            </w:r>
            <w:r w:rsidR="004C257C" w:rsidRPr="00043C53">
              <w:rPr>
                <w:color w:val="auto"/>
              </w:rPr>
              <w:t xml:space="preserve"> Talsu</w:t>
            </w:r>
            <w:r w:rsidR="00790F67" w:rsidRPr="00043C53">
              <w:rPr>
                <w:color w:val="auto"/>
              </w:rPr>
              <w:t xml:space="preserve"> novads , LV-3</w:t>
            </w:r>
            <w:r w:rsidRPr="00043C53">
              <w:rPr>
                <w:color w:val="auto"/>
              </w:rPr>
              <w:t>201</w:t>
            </w:r>
          </w:p>
          <w:p w14:paraId="5FDFA0A0" w14:textId="77777777" w:rsidR="00E240B4" w:rsidRPr="00043C53" w:rsidRDefault="00406B9C" w:rsidP="00E240B4">
            <w:pPr>
              <w:rPr>
                <w:rFonts w:hint="eastAsia"/>
                <w:color w:val="auto"/>
              </w:rPr>
            </w:pPr>
            <w:r w:rsidRPr="00043C53">
              <w:rPr>
                <w:color w:val="auto"/>
              </w:rPr>
              <w:t>talsi</w:t>
            </w:r>
            <w:r w:rsidR="00E240B4" w:rsidRPr="00043C53">
              <w:rPr>
                <w:color w:val="auto"/>
              </w:rPr>
              <w:t>.parvalde@talsi.lv</w:t>
            </w:r>
          </w:p>
        </w:tc>
      </w:tr>
      <w:tr w:rsidR="00AB306E" w14:paraId="358ED0E1" w14:textId="77777777" w:rsidTr="00AE350E">
        <w:tc>
          <w:tcPr>
            <w:tcW w:w="619" w:type="dxa"/>
            <w:tcBorders>
              <w:top w:val="single" w:sz="4" w:space="0" w:color="000001"/>
              <w:left w:val="single" w:sz="4" w:space="0" w:color="000001"/>
              <w:bottom w:val="single" w:sz="4" w:space="0" w:color="000001"/>
            </w:tcBorders>
            <w:shd w:val="clear" w:color="auto" w:fill="auto"/>
          </w:tcPr>
          <w:p w14:paraId="30A724BD" w14:textId="77777777" w:rsidR="00AB306E" w:rsidRDefault="00AB306E">
            <w:pPr>
              <w:rPr>
                <w:rFonts w:hint="eastAsia"/>
              </w:rPr>
            </w:pPr>
          </w:p>
        </w:tc>
        <w:tc>
          <w:tcPr>
            <w:tcW w:w="3073" w:type="dxa"/>
            <w:tcBorders>
              <w:top w:val="single" w:sz="4" w:space="0" w:color="000001"/>
              <w:left w:val="single" w:sz="4" w:space="0" w:color="000001"/>
              <w:bottom w:val="single" w:sz="4" w:space="0" w:color="000001"/>
            </w:tcBorders>
            <w:shd w:val="clear" w:color="auto" w:fill="auto"/>
          </w:tcPr>
          <w:p w14:paraId="173926CD" w14:textId="77777777" w:rsidR="00AB306E" w:rsidRPr="00644B2F" w:rsidRDefault="00AB306E">
            <w:pPr>
              <w:rPr>
                <w:rFonts w:hint="eastAsia"/>
                <w:iCs/>
                <w:color w:val="auto"/>
              </w:rPr>
            </w:pPr>
            <w:r w:rsidRPr="00644B2F">
              <w:rPr>
                <w:iCs/>
                <w:color w:val="auto"/>
              </w:rPr>
              <w:t>Projekta atbildīgais pārstāvis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06924C89" w14:textId="2C342D57" w:rsidR="00AB306E" w:rsidRPr="00043C53" w:rsidRDefault="00406B9C" w:rsidP="00514862">
            <w:pPr>
              <w:rPr>
                <w:rFonts w:hint="eastAsia"/>
                <w:color w:val="auto"/>
              </w:rPr>
            </w:pPr>
            <w:r w:rsidRPr="00043C53">
              <w:rPr>
                <w:color w:val="auto"/>
              </w:rPr>
              <w:t>Talsu novada pašvaldība</w:t>
            </w:r>
            <w:r w:rsidR="0039533E">
              <w:rPr>
                <w:color w:val="auto"/>
              </w:rPr>
              <w:t>s, Talsu pilsētas pārvalde</w:t>
            </w:r>
            <w:r w:rsidR="00514862">
              <w:rPr>
                <w:color w:val="auto"/>
              </w:rPr>
              <w:t>s vadītājs</w:t>
            </w:r>
            <w:r w:rsidR="0042371D">
              <w:rPr>
                <w:color w:val="auto"/>
              </w:rPr>
              <w:t xml:space="preserve">, </w:t>
            </w:r>
            <w:r w:rsidR="00071ED9">
              <w:rPr>
                <w:color w:val="auto"/>
              </w:rPr>
              <w:t xml:space="preserve">Lauris </w:t>
            </w:r>
            <w:proofErr w:type="spellStart"/>
            <w:r w:rsidR="00071ED9">
              <w:rPr>
                <w:color w:val="auto"/>
              </w:rPr>
              <w:t>Tīģers</w:t>
            </w:r>
            <w:proofErr w:type="spellEnd"/>
            <w:r w:rsidR="0042371D">
              <w:rPr>
                <w:color w:val="auto"/>
              </w:rPr>
              <w:t xml:space="preserve">, </w:t>
            </w:r>
            <w:r w:rsidR="00514862">
              <w:rPr>
                <w:color w:val="auto"/>
              </w:rPr>
              <w:t>e</w:t>
            </w:r>
            <w:r w:rsidR="0042371D">
              <w:rPr>
                <w:color w:val="auto"/>
              </w:rPr>
              <w:t>-</w:t>
            </w:r>
            <w:r w:rsidR="00514862">
              <w:rPr>
                <w:color w:val="auto"/>
              </w:rPr>
              <w:t xml:space="preserve">pasts,  </w:t>
            </w:r>
            <w:hyperlink r:id="rId8" w:history="1">
              <w:r w:rsidR="0042371D" w:rsidRPr="00AD399A">
                <w:rPr>
                  <w:rStyle w:val="Hipersaite"/>
                </w:rPr>
                <w:t>lauris.tigeris@talsi.lv</w:t>
              </w:r>
            </w:hyperlink>
            <w:r w:rsidR="00514862">
              <w:rPr>
                <w:color w:val="auto"/>
              </w:rPr>
              <w:t>, tālr.25689044</w:t>
            </w:r>
          </w:p>
        </w:tc>
      </w:tr>
      <w:tr w:rsidR="00631F7A" w14:paraId="3EB70699" w14:textId="77777777" w:rsidTr="00AE350E">
        <w:tc>
          <w:tcPr>
            <w:tcW w:w="619" w:type="dxa"/>
            <w:tcBorders>
              <w:top w:val="single" w:sz="4" w:space="0" w:color="000001"/>
              <w:left w:val="single" w:sz="4" w:space="0" w:color="000001"/>
              <w:bottom w:val="single" w:sz="4" w:space="0" w:color="000001"/>
            </w:tcBorders>
            <w:shd w:val="clear" w:color="auto" w:fill="D9D9D9"/>
            <w:vAlign w:val="center"/>
          </w:tcPr>
          <w:p w14:paraId="42F0088D" w14:textId="77777777" w:rsidR="00631F7A" w:rsidRDefault="00790F67">
            <w:pPr>
              <w:rPr>
                <w:rFonts w:hint="eastAsia"/>
              </w:rPr>
            </w:pPr>
            <w:r>
              <w:t>2.</w:t>
            </w:r>
          </w:p>
        </w:tc>
        <w:tc>
          <w:tcPr>
            <w:tcW w:w="8459" w:type="dxa"/>
            <w:gridSpan w:val="2"/>
            <w:tcBorders>
              <w:top w:val="single" w:sz="4" w:space="0" w:color="000001"/>
              <w:left w:val="single" w:sz="4" w:space="0" w:color="000001"/>
              <w:bottom w:val="single" w:sz="4" w:space="0" w:color="000001"/>
              <w:right w:val="single" w:sz="4" w:space="0" w:color="000001"/>
            </w:tcBorders>
            <w:shd w:val="clear" w:color="auto" w:fill="D9D9D9"/>
          </w:tcPr>
          <w:p w14:paraId="0D84E7A3" w14:textId="77777777" w:rsidR="00631F7A" w:rsidRPr="00644B2F" w:rsidRDefault="00790F67">
            <w:pPr>
              <w:rPr>
                <w:rFonts w:hint="eastAsia"/>
                <w:iCs/>
                <w:color w:val="auto"/>
              </w:rPr>
            </w:pPr>
            <w:r w:rsidRPr="00644B2F">
              <w:rPr>
                <w:iCs/>
                <w:color w:val="auto"/>
              </w:rPr>
              <w:t>Vispārīgie dati par projektu</w:t>
            </w:r>
          </w:p>
        </w:tc>
      </w:tr>
      <w:tr w:rsidR="00AB306E" w14:paraId="26237DDC" w14:textId="77777777" w:rsidTr="00AE350E">
        <w:tc>
          <w:tcPr>
            <w:tcW w:w="619" w:type="dxa"/>
            <w:tcBorders>
              <w:top w:val="single" w:sz="4" w:space="0" w:color="000001"/>
              <w:left w:val="single" w:sz="4" w:space="0" w:color="000001"/>
              <w:bottom w:val="single" w:sz="4" w:space="0" w:color="000001"/>
            </w:tcBorders>
            <w:shd w:val="clear" w:color="auto" w:fill="auto"/>
          </w:tcPr>
          <w:p w14:paraId="1D5FDC1D" w14:textId="77777777" w:rsidR="00AB306E" w:rsidRDefault="00AB306E" w:rsidP="001E03E5">
            <w:pPr>
              <w:rPr>
                <w:rFonts w:hint="eastAsia"/>
              </w:rPr>
            </w:pPr>
            <w:r>
              <w:t>2.</w:t>
            </w:r>
            <w:r w:rsidR="003A61FB">
              <w:t>1</w:t>
            </w:r>
            <w:r>
              <w:t>.</w:t>
            </w:r>
          </w:p>
        </w:tc>
        <w:tc>
          <w:tcPr>
            <w:tcW w:w="3073" w:type="dxa"/>
            <w:tcBorders>
              <w:top w:val="single" w:sz="4" w:space="0" w:color="000001"/>
              <w:left w:val="single" w:sz="4" w:space="0" w:color="000001"/>
              <w:bottom w:val="single" w:sz="4" w:space="0" w:color="000001"/>
            </w:tcBorders>
            <w:shd w:val="clear" w:color="auto" w:fill="auto"/>
          </w:tcPr>
          <w:p w14:paraId="018BFE3C" w14:textId="77777777" w:rsidR="00AB306E" w:rsidRPr="00644B2F" w:rsidRDefault="00AB306E" w:rsidP="001E03E5">
            <w:pPr>
              <w:rPr>
                <w:rFonts w:hint="eastAsia"/>
                <w:iCs/>
                <w:color w:val="auto"/>
              </w:rPr>
            </w:pPr>
            <w:r w:rsidRPr="00644B2F">
              <w:rPr>
                <w:iCs/>
                <w:color w:val="auto"/>
              </w:rPr>
              <w:t>Projektēšanas mērķis/ sasniedzamais rezultāts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72A4F206" w14:textId="77777777" w:rsidR="00AB306E" w:rsidRPr="00043C53" w:rsidRDefault="00AB306E" w:rsidP="0039533E">
            <w:pPr>
              <w:rPr>
                <w:rFonts w:hint="eastAsia"/>
                <w:color w:val="auto"/>
              </w:rPr>
            </w:pPr>
            <w:r w:rsidRPr="00043C53">
              <w:rPr>
                <w:color w:val="auto"/>
              </w:rPr>
              <w:t xml:space="preserve"> </w:t>
            </w:r>
            <w:r w:rsidR="00406B9C" w:rsidRPr="00043C53">
              <w:rPr>
                <w:color w:val="auto"/>
              </w:rPr>
              <w:t>Atbalsta sienas</w:t>
            </w:r>
            <w:r w:rsidRPr="00043C53">
              <w:rPr>
                <w:color w:val="auto"/>
              </w:rPr>
              <w:t xml:space="preserve"> </w:t>
            </w:r>
            <w:r w:rsidR="00912D89" w:rsidRPr="00043C53">
              <w:rPr>
                <w:color w:val="auto"/>
              </w:rPr>
              <w:t>pārbūve</w:t>
            </w:r>
            <w:r w:rsidRPr="00043C53">
              <w:rPr>
                <w:color w:val="auto"/>
              </w:rPr>
              <w:t>, kas sevī ietver:</w:t>
            </w:r>
          </w:p>
          <w:p w14:paraId="3CE5D328" w14:textId="58FB444E" w:rsidR="00AB306E" w:rsidRPr="00071ED9" w:rsidRDefault="00406B9C" w:rsidP="0039533E">
            <w:pPr>
              <w:numPr>
                <w:ilvl w:val="0"/>
                <w:numId w:val="4"/>
              </w:numPr>
              <w:tabs>
                <w:tab w:val="clear" w:pos="780"/>
                <w:tab w:val="num" w:pos="426"/>
              </w:tabs>
              <w:ind w:left="426" w:hanging="284"/>
              <w:rPr>
                <w:rFonts w:ascii="Times New Roman" w:hAnsi="Times New Roman" w:cs="Times New Roman"/>
                <w:color w:val="auto"/>
              </w:rPr>
            </w:pPr>
            <w:r w:rsidRPr="00071ED9">
              <w:rPr>
                <w:rFonts w:ascii="Times New Roman" w:hAnsi="Times New Roman" w:cs="Times New Roman"/>
                <w:color w:val="auto"/>
              </w:rPr>
              <w:t xml:space="preserve">Esošās sienas stiprības </w:t>
            </w:r>
            <w:r w:rsidR="00644B2F" w:rsidRPr="00071ED9">
              <w:rPr>
                <w:rFonts w:ascii="Times New Roman" w:hAnsi="Times New Roman" w:cs="Times New Roman"/>
                <w:color w:val="auto"/>
              </w:rPr>
              <w:t>atjaunošanu</w:t>
            </w:r>
            <w:r w:rsidRPr="00071ED9">
              <w:rPr>
                <w:rFonts w:ascii="Times New Roman" w:hAnsi="Times New Roman" w:cs="Times New Roman"/>
                <w:color w:val="auto"/>
              </w:rPr>
              <w:t>;</w:t>
            </w:r>
          </w:p>
          <w:p w14:paraId="57E27807" w14:textId="7AAE7CB3" w:rsidR="00771385" w:rsidRPr="00043C53" w:rsidRDefault="00E9382D" w:rsidP="0039533E">
            <w:pPr>
              <w:numPr>
                <w:ilvl w:val="0"/>
                <w:numId w:val="4"/>
              </w:numPr>
              <w:tabs>
                <w:tab w:val="clear" w:pos="780"/>
                <w:tab w:val="num" w:pos="426"/>
              </w:tabs>
              <w:ind w:left="426" w:hanging="284"/>
              <w:rPr>
                <w:rFonts w:hint="eastAsia"/>
                <w:color w:val="auto"/>
              </w:rPr>
            </w:pPr>
            <w:r w:rsidRPr="00071ED9">
              <w:rPr>
                <w:rFonts w:ascii="Times New Roman" w:hAnsi="Times New Roman" w:cs="Times New Roman"/>
              </w:rPr>
              <w:t xml:space="preserve">Izvērtēt pie atbalsta sienas esošās </w:t>
            </w:r>
            <w:r w:rsidR="003469AF">
              <w:rPr>
                <w:rFonts w:ascii="Times New Roman" w:hAnsi="Times New Roman" w:cs="Times New Roman"/>
              </w:rPr>
              <w:t>palīg</w:t>
            </w:r>
            <w:r w:rsidRPr="00071ED9">
              <w:rPr>
                <w:rFonts w:ascii="Times New Roman" w:hAnsi="Times New Roman" w:cs="Times New Roman"/>
              </w:rPr>
              <w:t>ēkas nojaukšana</w:t>
            </w:r>
            <w:r w:rsidRPr="00071ED9">
              <w:rPr>
                <w:rFonts w:ascii="Times New Roman" w:hAnsi="Times New Roman" w:cs="Times New Roman"/>
                <w:b/>
                <w:bCs/>
              </w:rPr>
              <w:t>s iespējas un nepieciešamību</w:t>
            </w:r>
            <w:r w:rsidRPr="00071ED9">
              <w:rPr>
                <w:rFonts w:ascii="Times New Roman" w:hAnsi="Times New Roman" w:cs="Times New Roman"/>
              </w:rPr>
              <w:t xml:space="preserve"> kadastra Nr. </w:t>
            </w:r>
            <w:r w:rsidR="00227747">
              <w:rPr>
                <w:rFonts w:ascii="Times New Roman" w:hAnsi="Times New Roman" w:cs="Times New Roman"/>
              </w:rPr>
              <w:t xml:space="preserve">88010120283 </w:t>
            </w:r>
          </w:p>
        </w:tc>
      </w:tr>
      <w:tr w:rsidR="00631F7A" w14:paraId="0AD81964" w14:textId="77777777" w:rsidTr="00AE350E">
        <w:trPr>
          <w:trHeight w:val="160"/>
        </w:trPr>
        <w:tc>
          <w:tcPr>
            <w:tcW w:w="619" w:type="dxa"/>
            <w:tcBorders>
              <w:top w:val="single" w:sz="4" w:space="0" w:color="000001"/>
              <w:left w:val="single" w:sz="4" w:space="0" w:color="000001"/>
              <w:bottom w:val="single" w:sz="4" w:space="0" w:color="000001"/>
            </w:tcBorders>
            <w:shd w:val="clear" w:color="auto" w:fill="auto"/>
          </w:tcPr>
          <w:p w14:paraId="3AA0282E" w14:textId="77777777" w:rsidR="00631F7A" w:rsidRDefault="00790F67">
            <w:pPr>
              <w:rPr>
                <w:rFonts w:hint="eastAsia"/>
              </w:rPr>
            </w:pPr>
            <w:r>
              <w:t>2.</w:t>
            </w:r>
            <w:r w:rsidR="003A61FB">
              <w:t>2</w:t>
            </w:r>
            <w:r>
              <w:t>.</w:t>
            </w:r>
          </w:p>
        </w:tc>
        <w:tc>
          <w:tcPr>
            <w:tcW w:w="3073" w:type="dxa"/>
            <w:tcBorders>
              <w:top w:val="single" w:sz="4" w:space="0" w:color="000001"/>
              <w:left w:val="single" w:sz="4" w:space="0" w:color="000001"/>
              <w:bottom w:val="single" w:sz="4" w:space="0" w:color="000001"/>
            </w:tcBorders>
            <w:shd w:val="clear" w:color="auto" w:fill="auto"/>
          </w:tcPr>
          <w:p w14:paraId="2D323C96" w14:textId="77777777" w:rsidR="00631F7A" w:rsidRPr="00644B2F" w:rsidRDefault="00790F67">
            <w:pPr>
              <w:rPr>
                <w:rFonts w:hint="eastAsia"/>
                <w:iCs/>
                <w:color w:val="auto"/>
              </w:rPr>
            </w:pPr>
            <w:r w:rsidRPr="00644B2F">
              <w:rPr>
                <w:iCs/>
                <w:color w:val="auto"/>
              </w:rPr>
              <w:t>Projektēšanas stadijas</w:t>
            </w:r>
          </w:p>
        </w:tc>
        <w:tc>
          <w:tcPr>
            <w:tcW w:w="5386" w:type="dxa"/>
            <w:tcBorders>
              <w:top w:val="single" w:sz="4" w:space="0" w:color="000001"/>
              <w:left w:val="single" w:sz="4" w:space="0" w:color="000001"/>
              <w:bottom w:val="single" w:sz="4" w:space="0" w:color="000001"/>
              <w:right w:val="single" w:sz="4" w:space="0" w:color="000001"/>
            </w:tcBorders>
            <w:shd w:val="clear" w:color="auto" w:fill="auto"/>
            <w:vAlign w:val="bottom"/>
          </w:tcPr>
          <w:p w14:paraId="0A020720" w14:textId="74AC6593" w:rsidR="00631F7A" w:rsidRPr="00043C53" w:rsidRDefault="00790F67">
            <w:pPr>
              <w:rPr>
                <w:rFonts w:hint="eastAsia"/>
                <w:color w:val="auto"/>
              </w:rPr>
            </w:pPr>
            <w:r w:rsidRPr="00043C53">
              <w:rPr>
                <w:color w:val="auto"/>
              </w:rPr>
              <w:t xml:space="preserve"> </w:t>
            </w:r>
            <w:r w:rsidR="008C727F" w:rsidRPr="00043C53">
              <w:rPr>
                <w:color w:val="auto"/>
              </w:rPr>
              <w:t>DARBA PROJEKTS (DP)</w:t>
            </w:r>
          </w:p>
        </w:tc>
      </w:tr>
      <w:tr w:rsidR="00E240B4" w14:paraId="6F30A332" w14:textId="77777777" w:rsidTr="00AE350E">
        <w:trPr>
          <w:trHeight w:val="160"/>
        </w:trPr>
        <w:tc>
          <w:tcPr>
            <w:tcW w:w="619" w:type="dxa"/>
            <w:tcBorders>
              <w:top w:val="single" w:sz="4" w:space="0" w:color="000001"/>
              <w:left w:val="single" w:sz="4" w:space="0" w:color="000001"/>
              <w:bottom w:val="single" w:sz="4" w:space="0" w:color="000001"/>
            </w:tcBorders>
            <w:shd w:val="clear" w:color="auto" w:fill="auto"/>
          </w:tcPr>
          <w:p w14:paraId="1F52BEBD" w14:textId="77777777" w:rsidR="00E240B4" w:rsidRDefault="00E240B4">
            <w:pPr>
              <w:rPr>
                <w:rFonts w:hint="eastAsia"/>
              </w:rPr>
            </w:pPr>
            <w:r>
              <w:t>2.</w:t>
            </w:r>
            <w:r w:rsidR="003A61FB">
              <w:t>3</w:t>
            </w:r>
            <w:r>
              <w:t>.</w:t>
            </w:r>
          </w:p>
        </w:tc>
        <w:tc>
          <w:tcPr>
            <w:tcW w:w="3073" w:type="dxa"/>
            <w:tcBorders>
              <w:top w:val="single" w:sz="4" w:space="0" w:color="000001"/>
              <w:left w:val="single" w:sz="4" w:space="0" w:color="000001"/>
              <w:bottom w:val="single" w:sz="4" w:space="0" w:color="000001"/>
            </w:tcBorders>
            <w:shd w:val="clear" w:color="auto" w:fill="auto"/>
          </w:tcPr>
          <w:p w14:paraId="446C0EFC" w14:textId="77777777" w:rsidR="00E240B4" w:rsidRPr="00644B2F" w:rsidRDefault="00E240B4">
            <w:pPr>
              <w:rPr>
                <w:rFonts w:hint="eastAsia"/>
                <w:iCs/>
                <w:color w:val="auto"/>
              </w:rPr>
            </w:pPr>
            <w:r w:rsidRPr="00644B2F">
              <w:rPr>
                <w:iCs/>
                <w:color w:val="auto"/>
              </w:rPr>
              <w:t>Projektēšanas ilgums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0087A77A" w14:textId="77777777" w:rsidR="00E240B4" w:rsidRPr="00043C53" w:rsidRDefault="004F24FA">
            <w:pPr>
              <w:rPr>
                <w:rFonts w:hint="eastAsia"/>
                <w:color w:val="auto"/>
              </w:rPr>
            </w:pPr>
            <w:r>
              <w:rPr>
                <w:color w:val="auto"/>
              </w:rPr>
              <w:t>9</w:t>
            </w:r>
            <w:r w:rsidR="00043C53" w:rsidRPr="00043C53">
              <w:rPr>
                <w:color w:val="auto"/>
              </w:rPr>
              <w:t xml:space="preserve">0 </w:t>
            </w:r>
            <w:r w:rsidR="00E240B4" w:rsidRPr="00043C53">
              <w:rPr>
                <w:color w:val="auto"/>
              </w:rPr>
              <w:t>dienas no līguma noslēgšanas dienas</w:t>
            </w:r>
          </w:p>
        </w:tc>
      </w:tr>
      <w:tr w:rsidR="00631F7A" w14:paraId="71DBE0B1" w14:textId="77777777" w:rsidTr="00AE350E">
        <w:trPr>
          <w:trHeight w:val="160"/>
        </w:trPr>
        <w:tc>
          <w:tcPr>
            <w:tcW w:w="619" w:type="dxa"/>
            <w:tcBorders>
              <w:top w:val="single" w:sz="4" w:space="0" w:color="000001"/>
              <w:left w:val="single" w:sz="4" w:space="0" w:color="000001"/>
              <w:bottom w:val="single" w:sz="4" w:space="0" w:color="000001"/>
            </w:tcBorders>
            <w:shd w:val="clear" w:color="auto" w:fill="auto"/>
          </w:tcPr>
          <w:p w14:paraId="37F1B7FE" w14:textId="77777777" w:rsidR="00631F7A" w:rsidRDefault="00790F67">
            <w:pPr>
              <w:rPr>
                <w:rFonts w:hint="eastAsia"/>
              </w:rPr>
            </w:pPr>
            <w:r>
              <w:t>2.</w:t>
            </w:r>
            <w:r w:rsidR="003A61FB">
              <w:t>4</w:t>
            </w:r>
            <w:r>
              <w:t>.</w:t>
            </w:r>
          </w:p>
        </w:tc>
        <w:tc>
          <w:tcPr>
            <w:tcW w:w="3073" w:type="dxa"/>
            <w:tcBorders>
              <w:top w:val="single" w:sz="4" w:space="0" w:color="000001"/>
              <w:left w:val="single" w:sz="4" w:space="0" w:color="000001"/>
              <w:bottom w:val="single" w:sz="4" w:space="0" w:color="000001"/>
            </w:tcBorders>
            <w:shd w:val="clear" w:color="auto" w:fill="auto"/>
          </w:tcPr>
          <w:p w14:paraId="4F2C4FD5" w14:textId="77777777" w:rsidR="00631F7A" w:rsidRPr="00644B2F" w:rsidRDefault="00E240B4">
            <w:pPr>
              <w:rPr>
                <w:rFonts w:hint="eastAsia"/>
                <w:iCs/>
                <w:color w:val="auto"/>
              </w:rPr>
            </w:pPr>
            <w:r w:rsidRPr="00644B2F">
              <w:rPr>
                <w:iCs/>
                <w:color w:val="auto"/>
              </w:rPr>
              <w:t>Būvniecības veids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71FF7FEF" w14:textId="77777777" w:rsidR="00631F7A" w:rsidRPr="00043C53" w:rsidRDefault="00790F67" w:rsidP="006F7D97">
            <w:pPr>
              <w:rPr>
                <w:rFonts w:hint="eastAsia"/>
                <w:color w:val="auto"/>
              </w:rPr>
            </w:pPr>
            <w:r w:rsidRPr="00043C53">
              <w:rPr>
                <w:color w:val="auto"/>
              </w:rPr>
              <w:t xml:space="preserve"> </w:t>
            </w:r>
            <w:r w:rsidR="00E240B4" w:rsidRPr="00043C53">
              <w:rPr>
                <w:color w:val="auto"/>
              </w:rPr>
              <w:t>Pārbūve</w:t>
            </w:r>
            <w:r w:rsidR="00BB2DDB" w:rsidRPr="00043C53">
              <w:rPr>
                <w:color w:val="auto"/>
              </w:rPr>
              <w:t xml:space="preserve"> </w:t>
            </w:r>
          </w:p>
        </w:tc>
      </w:tr>
      <w:tr w:rsidR="00E240B4" w14:paraId="2056DF3A" w14:textId="77777777" w:rsidTr="00AE350E">
        <w:trPr>
          <w:trHeight w:val="160"/>
        </w:trPr>
        <w:tc>
          <w:tcPr>
            <w:tcW w:w="619" w:type="dxa"/>
            <w:tcBorders>
              <w:top w:val="single" w:sz="4" w:space="0" w:color="000001"/>
              <w:left w:val="single" w:sz="4" w:space="0" w:color="000001"/>
              <w:bottom w:val="single" w:sz="4" w:space="0" w:color="000001"/>
            </w:tcBorders>
            <w:shd w:val="clear" w:color="auto" w:fill="auto"/>
          </w:tcPr>
          <w:p w14:paraId="1B47E3A9" w14:textId="77777777" w:rsidR="00E240B4" w:rsidRDefault="00E240B4">
            <w:pPr>
              <w:rPr>
                <w:rFonts w:hint="eastAsia"/>
              </w:rPr>
            </w:pPr>
            <w:r>
              <w:t>2.</w:t>
            </w:r>
            <w:r w:rsidR="003A61FB">
              <w:t>5</w:t>
            </w:r>
            <w:r>
              <w:t xml:space="preserve">. </w:t>
            </w:r>
          </w:p>
        </w:tc>
        <w:tc>
          <w:tcPr>
            <w:tcW w:w="3073" w:type="dxa"/>
            <w:tcBorders>
              <w:top w:val="single" w:sz="4" w:space="0" w:color="000001"/>
              <w:left w:val="single" w:sz="4" w:space="0" w:color="000001"/>
              <w:bottom w:val="single" w:sz="4" w:space="0" w:color="000001"/>
            </w:tcBorders>
            <w:shd w:val="clear" w:color="auto" w:fill="auto"/>
          </w:tcPr>
          <w:p w14:paraId="2FF57987" w14:textId="77777777" w:rsidR="00E240B4" w:rsidRPr="00644B2F" w:rsidRDefault="00E240B4">
            <w:pPr>
              <w:rPr>
                <w:rFonts w:hint="eastAsia"/>
                <w:iCs/>
                <w:color w:val="auto"/>
              </w:rPr>
            </w:pPr>
            <w:r w:rsidRPr="00644B2F">
              <w:rPr>
                <w:rFonts w:ascii="Times New Roman" w:hAnsi="Times New Roman" w:cs="Times New Roman"/>
                <w:iCs/>
                <w:color w:val="auto"/>
              </w:rPr>
              <w:t>Tehniskie un/vai īpašie noteikumi</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7743ED2E" w14:textId="77777777" w:rsidR="00E240B4" w:rsidRPr="00043C53" w:rsidRDefault="00E240B4" w:rsidP="001F7E02">
            <w:pPr>
              <w:jc w:val="both"/>
              <w:rPr>
                <w:rFonts w:ascii="Times New Roman" w:hAnsi="Times New Roman" w:cs="Times New Roman"/>
                <w:color w:val="auto"/>
              </w:rPr>
            </w:pPr>
            <w:r w:rsidRPr="00043C53">
              <w:rPr>
                <w:rFonts w:ascii="Times New Roman" w:hAnsi="Times New Roman" w:cs="Times New Roman"/>
                <w:color w:val="auto"/>
              </w:rPr>
              <w:t>Pieprasa projektētājs attiecīgajām iestādēm saskaņā ar esošo situāciju. Nepieciešamības gadījumā Pasūtītājs sagatavo pilnvaru.</w:t>
            </w:r>
          </w:p>
          <w:p w14:paraId="03EF064F" w14:textId="77777777" w:rsidR="006F7D97" w:rsidRPr="00043C53" w:rsidRDefault="006F7D97" w:rsidP="001F7E02">
            <w:pPr>
              <w:jc w:val="both"/>
              <w:rPr>
                <w:rFonts w:ascii="Times New Roman" w:hAnsi="Times New Roman" w:cs="Times New Roman"/>
                <w:color w:val="auto"/>
              </w:rPr>
            </w:pPr>
            <w:r w:rsidRPr="00043C53">
              <w:rPr>
                <w:rFonts w:ascii="Times New Roman" w:hAnsi="Times New Roman" w:cs="Times New Roman"/>
                <w:color w:val="auto"/>
              </w:rPr>
              <w:t>Projektētājs veic inženierizpētes un ģeoloģiskos darbus.</w:t>
            </w:r>
          </w:p>
          <w:p w14:paraId="03D1BD46" w14:textId="77777777" w:rsidR="006F7D97" w:rsidRPr="00043C53" w:rsidRDefault="006F7D97" w:rsidP="001F7E02">
            <w:pPr>
              <w:jc w:val="both"/>
              <w:rPr>
                <w:rFonts w:hint="eastAsia"/>
                <w:color w:val="auto"/>
              </w:rPr>
            </w:pPr>
            <w:r w:rsidRPr="00043C53">
              <w:rPr>
                <w:rFonts w:ascii="Times New Roman" w:hAnsi="Times New Roman" w:cs="Times New Roman"/>
                <w:color w:val="auto"/>
              </w:rPr>
              <w:t>Projekta ietvaros projektētājs sagatavo zemes gabala topogrāfisko plānu.</w:t>
            </w:r>
          </w:p>
        </w:tc>
      </w:tr>
      <w:tr w:rsidR="00AB306E" w14:paraId="4084484E" w14:textId="77777777" w:rsidTr="00AE350E">
        <w:tc>
          <w:tcPr>
            <w:tcW w:w="619" w:type="dxa"/>
            <w:tcBorders>
              <w:top w:val="single" w:sz="4" w:space="0" w:color="000001"/>
              <w:left w:val="single" w:sz="4" w:space="0" w:color="000001"/>
              <w:bottom w:val="single" w:sz="4" w:space="0" w:color="000001"/>
            </w:tcBorders>
            <w:shd w:val="clear" w:color="auto" w:fill="auto"/>
          </w:tcPr>
          <w:p w14:paraId="3FBE81C5" w14:textId="77777777" w:rsidR="00AB306E" w:rsidRDefault="003A61FB" w:rsidP="00AB306E">
            <w:pPr>
              <w:rPr>
                <w:rFonts w:hint="eastAsia"/>
              </w:rPr>
            </w:pPr>
            <w:r>
              <w:t>2</w:t>
            </w:r>
            <w:r w:rsidR="00AB306E">
              <w:t>.</w:t>
            </w:r>
            <w:r>
              <w:t>6.</w:t>
            </w:r>
          </w:p>
        </w:tc>
        <w:tc>
          <w:tcPr>
            <w:tcW w:w="3073" w:type="dxa"/>
            <w:tcBorders>
              <w:top w:val="single" w:sz="4" w:space="0" w:color="000001"/>
              <w:left w:val="single" w:sz="4" w:space="0" w:color="000001"/>
              <w:bottom w:val="single" w:sz="4" w:space="0" w:color="000001"/>
            </w:tcBorders>
            <w:shd w:val="clear" w:color="auto" w:fill="auto"/>
          </w:tcPr>
          <w:p w14:paraId="0A854A45" w14:textId="77777777" w:rsidR="00AB306E" w:rsidRPr="00644B2F" w:rsidRDefault="00AB306E" w:rsidP="00AB306E">
            <w:pPr>
              <w:rPr>
                <w:rFonts w:hint="eastAsia"/>
                <w:iCs/>
                <w:color w:val="auto"/>
              </w:rPr>
            </w:pPr>
            <w:r w:rsidRPr="00644B2F">
              <w:rPr>
                <w:iCs/>
                <w:color w:val="auto"/>
              </w:rPr>
              <w:t>Saskaņojumi ar citām institūcijām</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367EFB87" w14:textId="77777777" w:rsidR="00AB306E" w:rsidRPr="00043C53" w:rsidRDefault="00AB306E" w:rsidP="001F7E02">
            <w:pPr>
              <w:jc w:val="both"/>
              <w:rPr>
                <w:rFonts w:hint="eastAsia"/>
                <w:color w:val="auto"/>
              </w:rPr>
            </w:pPr>
            <w:r w:rsidRPr="00043C53">
              <w:rPr>
                <w:rFonts w:ascii="Times New Roman" w:hAnsi="Times New Roman" w:cs="Times New Roman"/>
                <w:color w:val="auto"/>
              </w:rPr>
              <w:t xml:space="preserve">Būvprojekta saskaņošanu </w:t>
            </w:r>
            <w:r w:rsidRPr="00043C53">
              <w:rPr>
                <w:rFonts w:ascii="Times New Roman" w:hAnsi="Times New Roman" w:cs="Times New Roman"/>
                <w:b/>
                <w:color w:val="auto"/>
              </w:rPr>
              <w:t>veic projektētājs</w:t>
            </w:r>
            <w:r w:rsidRPr="00043C53">
              <w:rPr>
                <w:rFonts w:ascii="Times New Roman" w:hAnsi="Times New Roman" w:cs="Times New Roman"/>
                <w:color w:val="auto"/>
              </w:rPr>
              <w:t xml:space="preserve"> saskaņā ar ieinteresēto institūciju izsniegtajiem tehniskajiem noteikumiem pirms saskaņošanas ar pasūtītāju</w:t>
            </w:r>
          </w:p>
        </w:tc>
      </w:tr>
      <w:tr w:rsidR="003A61FB" w14:paraId="27F14AFA" w14:textId="77777777" w:rsidTr="00AE350E">
        <w:tc>
          <w:tcPr>
            <w:tcW w:w="619" w:type="dxa"/>
            <w:tcBorders>
              <w:top w:val="single" w:sz="4" w:space="0" w:color="000001"/>
              <w:left w:val="single" w:sz="4" w:space="0" w:color="000001"/>
              <w:bottom w:val="single" w:sz="4" w:space="0" w:color="000001"/>
            </w:tcBorders>
            <w:shd w:val="clear" w:color="auto" w:fill="auto"/>
          </w:tcPr>
          <w:p w14:paraId="2DD69F25" w14:textId="77777777" w:rsidR="003A61FB" w:rsidRDefault="003A61FB" w:rsidP="00AB306E">
            <w:pPr>
              <w:rPr>
                <w:rFonts w:hint="eastAsia"/>
              </w:rPr>
            </w:pPr>
            <w:r>
              <w:t>2.</w:t>
            </w:r>
            <w:r w:rsidR="00B5050A">
              <w:t>7</w:t>
            </w:r>
            <w:r>
              <w:t>.</w:t>
            </w:r>
          </w:p>
        </w:tc>
        <w:tc>
          <w:tcPr>
            <w:tcW w:w="3073" w:type="dxa"/>
            <w:tcBorders>
              <w:top w:val="single" w:sz="4" w:space="0" w:color="000001"/>
              <w:left w:val="single" w:sz="4" w:space="0" w:color="000001"/>
              <w:bottom w:val="single" w:sz="4" w:space="0" w:color="000001"/>
            </w:tcBorders>
            <w:shd w:val="clear" w:color="auto" w:fill="auto"/>
          </w:tcPr>
          <w:p w14:paraId="1DA41ADF" w14:textId="77777777" w:rsidR="003A61FB" w:rsidRPr="00644B2F" w:rsidRDefault="003A61FB" w:rsidP="00AB306E">
            <w:pPr>
              <w:rPr>
                <w:rFonts w:hint="eastAsia"/>
                <w:iCs/>
                <w:color w:val="auto"/>
              </w:rPr>
            </w:pPr>
            <w:r w:rsidRPr="00644B2F">
              <w:rPr>
                <w:iCs/>
                <w:color w:val="auto"/>
              </w:rPr>
              <w:t>Būvatļauja</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3BA79AFA" w14:textId="77777777" w:rsidR="003A61FB" w:rsidRPr="00043C53" w:rsidRDefault="003A61FB" w:rsidP="001F7E02">
            <w:pPr>
              <w:jc w:val="both"/>
              <w:rPr>
                <w:rFonts w:hint="eastAsia"/>
                <w:color w:val="auto"/>
              </w:rPr>
            </w:pPr>
            <w:r w:rsidRPr="00043C53">
              <w:rPr>
                <w:rFonts w:ascii="Times New Roman" w:hAnsi="Times New Roman" w:cs="Times New Roman"/>
                <w:color w:val="auto"/>
              </w:rPr>
              <w:t>Projektētājs sagatavo visus nepieciešamos dokumentus, lai saņemtu būvatļauju.</w:t>
            </w:r>
          </w:p>
        </w:tc>
      </w:tr>
      <w:tr w:rsidR="00AB306E" w14:paraId="2F7B1BA1" w14:textId="77777777" w:rsidTr="00AE350E">
        <w:tc>
          <w:tcPr>
            <w:tcW w:w="619" w:type="dxa"/>
            <w:tcBorders>
              <w:top w:val="single" w:sz="4" w:space="0" w:color="000001"/>
              <w:left w:val="single" w:sz="4" w:space="0" w:color="000001"/>
              <w:bottom w:val="single" w:sz="4" w:space="0" w:color="000001"/>
            </w:tcBorders>
            <w:shd w:val="clear" w:color="auto" w:fill="auto"/>
          </w:tcPr>
          <w:p w14:paraId="6ED630B5" w14:textId="77777777" w:rsidR="00AB306E" w:rsidRDefault="00AB306E" w:rsidP="00AB306E">
            <w:pPr>
              <w:rPr>
                <w:rFonts w:hint="eastAsia"/>
              </w:rPr>
            </w:pPr>
            <w:r>
              <w:t>2.</w:t>
            </w:r>
            <w:r w:rsidR="00B5050A">
              <w:t>8</w:t>
            </w:r>
            <w:r>
              <w:t>.</w:t>
            </w:r>
          </w:p>
        </w:tc>
        <w:tc>
          <w:tcPr>
            <w:tcW w:w="3073" w:type="dxa"/>
            <w:tcBorders>
              <w:top w:val="single" w:sz="4" w:space="0" w:color="000001"/>
              <w:left w:val="single" w:sz="4" w:space="0" w:color="000001"/>
              <w:bottom w:val="single" w:sz="4" w:space="0" w:color="000001"/>
            </w:tcBorders>
            <w:shd w:val="clear" w:color="auto" w:fill="auto"/>
          </w:tcPr>
          <w:p w14:paraId="2A17926E" w14:textId="77777777" w:rsidR="00AB306E" w:rsidRPr="00644B2F" w:rsidRDefault="00AB306E" w:rsidP="00AB306E">
            <w:pPr>
              <w:rPr>
                <w:rFonts w:hint="eastAsia"/>
                <w:iCs/>
                <w:color w:val="auto"/>
              </w:rPr>
            </w:pPr>
            <w:r w:rsidRPr="00644B2F">
              <w:rPr>
                <w:iCs/>
                <w:color w:val="auto"/>
              </w:rPr>
              <w:t>Esošās situācijas apraksts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65595768" w14:textId="77777777" w:rsidR="009E605D" w:rsidRPr="00043C53" w:rsidRDefault="00771385" w:rsidP="001F7E02">
            <w:pPr>
              <w:jc w:val="both"/>
              <w:rPr>
                <w:rFonts w:hint="eastAsia"/>
                <w:color w:val="auto"/>
              </w:rPr>
            </w:pPr>
            <w:r w:rsidRPr="00043C53">
              <w:rPr>
                <w:color w:val="auto"/>
              </w:rPr>
              <w:t xml:space="preserve">Grunts svārstību, spiediena un mitruma ietekmē atbalstsiena ir zaudējusi noturību, kā rezultātā lielākajā </w:t>
            </w:r>
            <w:r w:rsidRPr="00043C53">
              <w:rPr>
                <w:color w:val="auto"/>
              </w:rPr>
              <w:lastRenderedPageBreak/>
              <w:t xml:space="preserve">atbalstsienas daļā </w:t>
            </w:r>
            <w:proofErr w:type="spellStart"/>
            <w:r w:rsidRPr="00043C53">
              <w:rPr>
                <w:color w:val="auto"/>
              </w:rPr>
              <w:t>saistjava</w:t>
            </w:r>
            <w:proofErr w:type="spellEnd"/>
            <w:r w:rsidRPr="00043C53">
              <w:rPr>
                <w:color w:val="auto"/>
              </w:rPr>
              <w:t xml:space="preserve"> starp akmeņiem ir izskalota, laukakmeņi ir saslīdējuši, sašķiebušies vietām pilnībā nobrukuši</w:t>
            </w:r>
          </w:p>
        </w:tc>
      </w:tr>
      <w:tr w:rsidR="00AB306E" w14:paraId="0598C6BD" w14:textId="77777777" w:rsidTr="00AE350E">
        <w:tc>
          <w:tcPr>
            <w:tcW w:w="619" w:type="dxa"/>
            <w:tcBorders>
              <w:top w:val="single" w:sz="4" w:space="0" w:color="000001"/>
              <w:left w:val="single" w:sz="4" w:space="0" w:color="000001"/>
              <w:bottom w:val="single" w:sz="4" w:space="0" w:color="000001"/>
            </w:tcBorders>
            <w:shd w:val="clear" w:color="auto" w:fill="D9D9D9"/>
          </w:tcPr>
          <w:p w14:paraId="20DFCA14" w14:textId="77777777" w:rsidR="00AB306E" w:rsidRDefault="009E605D" w:rsidP="00AB306E">
            <w:pPr>
              <w:rPr>
                <w:rFonts w:hint="eastAsia"/>
              </w:rPr>
            </w:pPr>
            <w:r>
              <w:lastRenderedPageBreak/>
              <w:t>3.</w:t>
            </w:r>
          </w:p>
        </w:tc>
        <w:tc>
          <w:tcPr>
            <w:tcW w:w="8459" w:type="dxa"/>
            <w:gridSpan w:val="2"/>
            <w:tcBorders>
              <w:top w:val="single" w:sz="4" w:space="0" w:color="000001"/>
              <w:left w:val="single" w:sz="4" w:space="0" w:color="000001"/>
              <w:bottom w:val="single" w:sz="4" w:space="0" w:color="000001"/>
              <w:right w:val="single" w:sz="4" w:space="0" w:color="000001"/>
            </w:tcBorders>
            <w:shd w:val="clear" w:color="auto" w:fill="D9D9D9"/>
          </w:tcPr>
          <w:p w14:paraId="44582BE5" w14:textId="77777777" w:rsidR="00AB306E" w:rsidRPr="00644B2F" w:rsidRDefault="00AB306E" w:rsidP="00AB306E">
            <w:pPr>
              <w:rPr>
                <w:rFonts w:hint="eastAsia"/>
                <w:iCs/>
                <w:color w:val="auto"/>
              </w:rPr>
            </w:pPr>
            <w:r w:rsidRPr="00644B2F">
              <w:rPr>
                <w:iCs/>
                <w:color w:val="auto"/>
              </w:rPr>
              <w:t>Prasība izstrādāt</w:t>
            </w:r>
          </w:p>
        </w:tc>
      </w:tr>
      <w:tr w:rsidR="00AB306E" w14:paraId="78AECAF7" w14:textId="77777777" w:rsidTr="00AE350E">
        <w:trPr>
          <w:trHeight w:val="3109"/>
        </w:trPr>
        <w:tc>
          <w:tcPr>
            <w:tcW w:w="619" w:type="dxa"/>
            <w:tcBorders>
              <w:top w:val="single" w:sz="4" w:space="0" w:color="000001"/>
              <w:left w:val="single" w:sz="4" w:space="0" w:color="000001"/>
              <w:bottom w:val="single" w:sz="4" w:space="0" w:color="000001"/>
            </w:tcBorders>
            <w:shd w:val="clear" w:color="auto" w:fill="auto"/>
          </w:tcPr>
          <w:p w14:paraId="510CEC45" w14:textId="77777777" w:rsidR="00AB306E" w:rsidRDefault="009E605D" w:rsidP="00AB306E">
            <w:pPr>
              <w:rPr>
                <w:rFonts w:hint="eastAsia"/>
              </w:rPr>
            </w:pPr>
            <w:r>
              <w:t>3</w:t>
            </w:r>
            <w:r w:rsidR="00AB306E">
              <w:t>.1.</w:t>
            </w:r>
          </w:p>
        </w:tc>
        <w:tc>
          <w:tcPr>
            <w:tcW w:w="3073" w:type="dxa"/>
            <w:tcBorders>
              <w:top w:val="single" w:sz="4" w:space="0" w:color="000001"/>
              <w:left w:val="single" w:sz="4" w:space="0" w:color="000001"/>
              <w:bottom w:val="single" w:sz="4" w:space="0" w:color="000001"/>
            </w:tcBorders>
            <w:shd w:val="clear" w:color="auto" w:fill="auto"/>
          </w:tcPr>
          <w:p w14:paraId="77D0E1F6" w14:textId="77777777" w:rsidR="00AB306E" w:rsidRPr="00644B2F" w:rsidRDefault="00AB306E" w:rsidP="00AB306E">
            <w:pPr>
              <w:rPr>
                <w:rFonts w:hint="eastAsia"/>
                <w:iCs/>
                <w:color w:val="auto"/>
              </w:rPr>
            </w:pPr>
            <w:r w:rsidRPr="00644B2F">
              <w:rPr>
                <w:iCs/>
                <w:color w:val="auto"/>
              </w:rPr>
              <w:t>Vispārīgie projektēšanas nosacījumi</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2379A4D6" w14:textId="77777777" w:rsidR="00F14CCE" w:rsidRPr="00043C53" w:rsidRDefault="00AB306E" w:rsidP="001F7E02">
            <w:pPr>
              <w:jc w:val="both"/>
              <w:rPr>
                <w:rFonts w:hint="eastAsia"/>
                <w:color w:val="auto"/>
              </w:rPr>
            </w:pPr>
            <w:r w:rsidRPr="00043C53">
              <w:rPr>
                <w:color w:val="auto"/>
              </w:rPr>
              <w:t>Būvniecības ieceres dokumentāciju</w:t>
            </w:r>
            <w:r w:rsidR="003A61FB" w:rsidRPr="00043C53">
              <w:rPr>
                <w:color w:val="auto"/>
              </w:rPr>
              <w:t>:</w:t>
            </w:r>
          </w:p>
          <w:p w14:paraId="0CB572FF" w14:textId="77777777" w:rsidR="00F14CCE" w:rsidRPr="00043C53" w:rsidRDefault="00AB306E" w:rsidP="00D35867">
            <w:pPr>
              <w:pStyle w:val="Sarakstarindkopa"/>
              <w:numPr>
                <w:ilvl w:val="0"/>
                <w:numId w:val="2"/>
              </w:numPr>
              <w:tabs>
                <w:tab w:val="clear" w:pos="720"/>
              </w:tabs>
              <w:ind w:left="284" w:hanging="142"/>
              <w:jc w:val="both"/>
              <w:rPr>
                <w:rFonts w:hint="eastAsia"/>
                <w:color w:val="auto"/>
              </w:rPr>
            </w:pPr>
            <w:r w:rsidRPr="00043C53">
              <w:rPr>
                <w:color w:val="auto"/>
              </w:rPr>
              <w:t xml:space="preserve"> </w:t>
            </w:r>
            <w:r w:rsidR="00F14CCE" w:rsidRPr="00043C53">
              <w:rPr>
                <w:color w:val="auto"/>
              </w:rPr>
              <w:t>Būvniecības likumam (aktuālā redakcijā) un tā spēkā esošajiem grozījumiem;</w:t>
            </w:r>
          </w:p>
          <w:p w14:paraId="28095E87" w14:textId="77777777" w:rsidR="00AB306E" w:rsidRPr="00043C53" w:rsidRDefault="00F14CCE" w:rsidP="00D35867">
            <w:pPr>
              <w:pStyle w:val="Sarakstarindkopa"/>
              <w:numPr>
                <w:ilvl w:val="0"/>
                <w:numId w:val="2"/>
              </w:numPr>
              <w:tabs>
                <w:tab w:val="clear" w:pos="720"/>
              </w:tabs>
              <w:ind w:left="284" w:hanging="142"/>
              <w:jc w:val="both"/>
              <w:rPr>
                <w:rFonts w:hint="eastAsia"/>
                <w:color w:val="auto"/>
              </w:rPr>
            </w:pPr>
            <w:r w:rsidRPr="00043C53">
              <w:rPr>
                <w:color w:val="auto"/>
              </w:rPr>
              <w:t>2014. gada 19.augustā pieņemtajiem Ministru kabineta noteikumiem Nr. 500 “Vispārīgie būvnoteikumi”;</w:t>
            </w:r>
          </w:p>
          <w:p w14:paraId="0A7C3C3C" w14:textId="77777777" w:rsidR="00031F3E" w:rsidRPr="00043C53" w:rsidRDefault="00031F3E" w:rsidP="00D35867">
            <w:pPr>
              <w:pStyle w:val="Sarakstarindkopa"/>
              <w:numPr>
                <w:ilvl w:val="0"/>
                <w:numId w:val="2"/>
              </w:numPr>
              <w:tabs>
                <w:tab w:val="clear" w:pos="720"/>
              </w:tabs>
              <w:ind w:left="284" w:hanging="142"/>
              <w:jc w:val="both"/>
              <w:rPr>
                <w:rFonts w:hint="eastAsia"/>
                <w:color w:val="auto"/>
              </w:rPr>
            </w:pPr>
            <w:r w:rsidRPr="00043C53">
              <w:rPr>
                <w:color w:val="auto"/>
              </w:rPr>
              <w:t>2017. gada 09. maija pieņemtajiem Ministru kabineta noteikumiem Nr. 253 “Atsevišķu inženierbūvju būvnoteikumi”;</w:t>
            </w:r>
          </w:p>
          <w:p w14:paraId="5B1F7F72" w14:textId="77777777" w:rsidR="00031F3E" w:rsidRPr="00043C53" w:rsidRDefault="00031F3E" w:rsidP="00D35867">
            <w:pPr>
              <w:pStyle w:val="Sarakstarindkopa"/>
              <w:numPr>
                <w:ilvl w:val="0"/>
                <w:numId w:val="2"/>
              </w:numPr>
              <w:tabs>
                <w:tab w:val="clear" w:pos="720"/>
              </w:tabs>
              <w:ind w:left="284" w:hanging="142"/>
              <w:jc w:val="both"/>
              <w:rPr>
                <w:rFonts w:hint="eastAsia"/>
                <w:color w:val="auto"/>
              </w:rPr>
            </w:pPr>
            <w:r w:rsidRPr="00043C53">
              <w:rPr>
                <w:color w:val="auto"/>
              </w:rPr>
              <w:t>2015. gada 30. jūnijā pieņemtajiem Ministru kabineta noteikumi Nr. 334 LBN 005-15 “Inženierizpētes noteikumi būvniecībā”;</w:t>
            </w:r>
          </w:p>
          <w:p w14:paraId="62691459" w14:textId="77777777" w:rsidR="00F14CCE" w:rsidRPr="00043C53" w:rsidRDefault="00F14CCE" w:rsidP="00D35867">
            <w:pPr>
              <w:pStyle w:val="Sarakstarindkopa"/>
              <w:numPr>
                <w:ilvl w:val="0"/>
                <w:numId w:val="2"/>
              </w:numPr>
              <w:tabs>
                <w:tab w:val="clear" w:pos="720"/>
              </w:tabs>
              <w:ind w:left="284" w:hanging="142"/>
              <w:jc w:val="both"/>
              <w:rPr>
                <w:rFonts w:hint="eastAsia"/>
                <w:color w:val="auto"/>
              </w:rPr>
            </w:pPr>
            <w:r w:rsidRPr="00043C53">
              <w:rPr>
                <w:color w:val="auto"/>
              </w:rPr>
              <w:t>noformēt atbilstoši Ministru kabineta noteikumiem Nr. 545 “Noteikumi par Latvijas būvnormatīvu LBN 202-18 "Būvniecības ieceres dokumentācijas noformēšana"</w:t>
            </w:r>
          </w:p>
          <w:p w14:paraId="743E95A9" w14:textId="77777777" w:rsidR="003A61FB" w:rsidRPr="00043C53" w:rsidRDefault="00031F3E" w:rsidP="00D35867">
            <w:pPr>
              <w:pStyle w:val="Sarakstarindkopa"/>
              <w:numPr>
                <w:ilvl w:val="0"/>
                <w:numId w:val="2"/>
              </w:numPr>
              <w:tabs>
                <w:tab w:val="clear" w:pos="720"/>
              </w:tabs>
              <w:ind w:left="284" w:hanging="142"/>
              <w:jc w:val="both"/>
              <w:rPr>
                <w:rFonts w:hint="eastAsia"/>
                <w:color w:val="auto"/>
              </w:rPr>
            </w:pPr>
            <w:r w:rsidRPr="00043C53">
              <w:rPr>
                <w:color w:val="auto"/>
              </w:rPr>
              <w:t>citiem saistošajiem</w:t>
            </w:r>
            <w:r w:rsidR="00E773C4" w:rsidRPr="00043C53">
              <w:rPr>
                <w:color w:val="auto"/>
              </w:rPr>
              <w:t xml:space="preserve"> normatīvajiem aktiem un plānošanas dokumentiem, kas attiecināmi uz konkrēto teritoriju.</w:t>
            </w:r>
          </w:p>
          <w:p w14:paraId="200073DA" w14:textId="77777777" w:rsidR="00AB306E" w:rsidRPr="00043C53" w:rsidRDefault="00AB306E" w:rsidP="00D35867">
            <w:pPr>
              <w:pStyle w:val="Sarakstarindkopa"/>
              <w:ind w:left="0" w:firstLine="426"/>
              <w:jc w:val="both"/>
              <w:rPr>
                <w:rFonts w:hint="eastAsia"/>
                <w:color w:val="auto"/>
              </w:rPr>
            </w:pPr>
            <w:r w:rsidRPr="00043C53">
              <w:rPr>
                <w:color w:val="auto"/>
              </w:rPr>
              <w:t>Sagatavoto projektu iesniedz saskaņošanai Būvniecības informācijas sistēmā (BIS).</w:t>
            </w:r>
          </w:p>
          <w:p w14:paraId="4C69249F" w14:textId="77777777" w:rsidR="003A61FB" w:rsidRPr="00043C53" w:rsidRDefault="00AB306E" w:rsidP="001F7E02">
            <w:pPr>
              <w:ind w:firstLine="426"/>
              <w:jc w:val="both"/>
              <w:rPr>
                <w:rFonts w:hint="eastAsia"/>
                <w:color w:val="auto"/>
              </w:rPr>
            </w:pPr>
            <w:r w:rsidRPr="00043C53">
              <w:rPr>
                <w:color w:val="auto"/>
              </w:rPr>
              <w:t>Projektēšanas uzdevums var tik precizēts projektēšanas gaitā, savstarpēji vienojoties.</w:t>
            </w:r>
          </w:p>
        </w:tc>
      </w:tr>
      <w:tr w:rsidR="00AB306E" w14:paraId="07418CC6" w14:textId="77777777" w:rsidTr="00AE350E">
        <w:trPr>
          <w:trHeight w:val="2338"/>
        </w:trPr>
        <w:tc>
          <w:tcPr>
            <w:tcW w:w="619" w:type="dxa"/>
            <w:tcBorders>
              <w:left w:val="single" w:sz="4" w:space="0" w:color="000001"/>
              <w:bottom w:val="single" w:sz="4" w:space="0" w:color="000001"/>
            </w:tcBorders>
            <w:shd w:val="clear" w:color="auto" w:fill="auto"/>
          </w:tcPr>
          <w:p w14:paraId="64AD5273" w14:textId="77777777" w:rsidR="00AB306E" w:rsidRDefault="009E605D" w:rsidP="00AB306E">
            <w:pPr>
              <w:rPr>
                <w:rFonts w:hint="eastAsia"/>
              </w:rPr>
            </w:pPr>
            <w:r>
              <w:t>3</w:t>
            </w:r>
            <w:r w:rsidR="00AB306E">
              <w:t>.2</w:t>
            </w:r>
          </w:p>
        </w:tc>
        <w:tc>
          <w:tcPr>
            <w:tcW w:w="3073" w:type="dxa"/>
            <w:tcBorders>
              <w:left w:val="single" w:sz="4" w:space="0" w:color="000001"/>
              <w:bottom w:val="single" w:sz="4" w:space="0" w:color="000001"/>
            </w:tcBorders>
            <w:shd w:val="clear" w:color="auto" w:fill="auto"/>
          </w:tcPr>
          <w:p w14:paraId="6840F532" w14:textId="77777777" w:rsidR="00AB306E" w:rsidRPr="00644B2F" w:rsidRDefault="00B5050A" w:rsidP="00AB306E">
            <w:pPr>
              <w:rPr>
                <w:rFonts w:hint="eastAsia"/>
                <w:iCs/>
                <w:color w:val="auto"/>
              </w:rPr>
            </w:pPr>
            <w:r w:rsidRPr="00644B2F">
              <w:rPr>
                <w:iCs/>
                <w:color w:val="auto"/>
              </w:rPr>
              <w:t>Būvniecības dokumenta</w:t>
            </w:r>
            <w:r w:rsidR="00AB306E" w:rsidRPr="00644B2F">
              <w:rPr>
                <w:iCs/>
                <w:color w:val="auto"/>
              </w:rPr>
              <w:t xml:space="preserve"> sastāvs</w:t>
            </w:r>
          </w:p>
        </w:tc>
        <w:tc>
          <w:tcPr>
            <w:tcW w:w="5386" w:type="dxa"/>
            <w:tcBorders>
              <w:left w:val="single" w:sz="4" w:space="0" w:color="000001"/>
              <w:bottom w:val="single" w:sz="4" w:space="0" w:color="000001"/>
              <w:right w:val="single" w:sz="4" w:space="0" w:color="000001"/>
            </w:tcBorders>
            <w:shd w:val="clear" w:color="auto" w:fill="auto"/>
          </w:tcPr>
          <w:p w14:paraId="1F0B5CD4" w14:textId="77777777" w:rsidR="00AB306E" w:rsidRPr="00043C53" w:rsidRDefault="00AB306E" w:rsidP="001F7E02">
            <w:pPr>
              <w:jc w:val="both"/>
              <w:rPr>
                <w:rFonts w:hint="eastAsia"/>
                <w:color w:val="auto"/>
              </w:rPr>
            </w:pPr>
            <w:r w:rsidRPr="00043C53">
              <w:rPr>
                <w:color w:val="auto"/>
              </w:rPr>
              <w:t xml:space="preserve"> </w:t>
            </w:r>
            <w:r w:rsidR="00B5050A" w:rsidRPr="00043C53">
              <w:rPr>
                <w:color w:val="auto"/>
              </w:rPr>
              <w:t>Būvniecības</w:t>
            </w:r>
            <w:r w:rsidRPr="00043C53">
              <w:rPr>
                <w:color w:val="auto"/>
              </w:rPr>
              <w:t xml:space="preserve"> dokumentācij</w:t>
            </w:r>
            <w:r w:rsidR="003A61FB" w:rsidRPr="00043C53">
              <w:rPr>
                <w:color w:val="auto"/>
              </w:rPr>
              <w:t xml:space="preserve">a izstrādāta </w:t>
            </w:r>
            <w:r w:rsidRPr="00043C53">
              <w:rPr>
                <w:color w:val="auto"/>
              </w:rPr>
              <w:t>atbilstoši Ministru kabineta noteikumi Nr. 253 “Atsevišķu inženierbūvju būvnoteikumi”</w:t>
            </w:r>
            <w:r w:rsidR="00B5050A" w:rsidRPr="00043C53">
              <w:rPr>
                <w:color w:val="auto"/>
              </w:rPr>
              <w:t>, kas sastāv no:</w:t>
            </w:r>
          </w:p>
          <w:p w14:paraId="11F4E671" w14:textId="77777777" w:rsidR="00AB306E" w:rsidRPr="00043C53" w:rsidRDefault="0004190C" w:rsidP="001F7E02">
            <w:pPr>
              <w:numPr>
                <w:ilvl w:val="0"/>
                <w:numId w:val="3"/>
              </w:numPr>
              <w:jc w:val="both"/>
              <w:rPr>
                <w:rFonts w:hint="eastAsia"/>
                <w:color w:val="auto"/>
              </w:rPr>
            </w:pPr>
            <w:r w:rsidRPr="00043C53">
              <w:rPr>
                <w:color w:val="auto"/>
              </w:rPr>
              <w:t>Vispārīgā daļa</w:t>
            </w:r>
          </w:p>
          <w:p w14:paraId="7B394414" w14:textId="77777777" w:rsidR="0004190C" w:rsidRPr="00043C53" w:rsidRDefault="0004190C" w:rsidP="001F7E02">
            <w:pPr>
              <w:numPr>
                <w:ilvl w:val="0"/>
                <w:numId w:val="3"/>
              </w:numPr>
              <w:jc w:val="both"/>
              <w:rPr>
                <w:rFonts w:hint="eastAsia"/>
                <w:color w:val="auto"/>
              </w:rPr>
            </w:pPr>
            <w:r w:rsidRPr="00043C53">
              <w:rPr>
                <w:color w:val="auto"/>
              </w:rPr>
              <w:t>Būvkonstrukcijas</w:t>
            </w:r>
          </w:p>
          <w:p w14:paraId="5EF5BAF6" w14:textId="77777777" w:rsidR="00AB306E" w:rsidRPr="00043C53" w:rsidRDefault="00AB306E" w:rsidP="001F7E02">
            <w:pPr>
              <w:numPr>
                <w:ilvl w:val="0"/>
                <w:numId w:val="3"/>
              </w:numPr>
              <w:jc w:val="both"/>
              <w:rPr>
                <w:rFonts w:hint="eastAsia"/>
                <w:color w:val="auto"/>
              </w:rPr>
            </w:pPr>
            <w:r w:rsidRPr="00043C53">
              <w:rPr>
                <w:color w:val="auto"/>
              </w:rPr>
              <w:t>Skaidrojošs apraksts par plānotajiem risinājumiem</w:t>
            </w:r>
            <w:r w:rsidR="009E605D" w:rsidRPr="00043C53">
              <w:rPr>
                <w:color w:val="auto"/>
              </w:rPr>
              <w:t xml:space="preserve"> t.sk. </w:t>
            </w:r>
            <w:proofErr w:type="spellStart"/>
            <w:r w:rsidR="009E605D" w:rsidRPr="00043C53">
              <w:rPr>
                <w:color w:val="auto"/>
              </w:rPr>
              <w:t>inženierrisinājumu</w:t>
            </w:r>
            <w:proofErr w:type="spellEnd"/>
            <w:r w:rsidR="009E605D" w:rsidRPr="00043C53">
              <w:rPr>
                <w:color w:val="auto"/>
              </w:rPr>
              <w:t xml:space="preserve"> daļas</w:t>
            </w:r>
          </w:p>
          <w:p w14:paraId="14124769" w14:textId="77777777" w:rsidR="00AB306E" w:rsidRPr="00043C53" w:rsidRDefault="0004190C" w:rsidP="001F7E02">
            <w:pPr>
              <w:numPr>
                <w:ilvl w:val="0"/>
                <w:numId w:val="3"/>
              </w:numPr>
              <w:jc w:val="both"/>
              <w:rPr>
                <w:rFonts w:hint="eastAsia"/>
                <w:color w:val="auto"/>
              </w:rPr>
            </w:pPr>
            <w:r w:rsidRPr="00043C53">
              <w:rPr>
                <w:color w:val="auto"/>
              </w:rPr>
              <w:t>Būvdarbu organizācija</w:t>
            </w:r>
          </w:p>
          <w:p w14:paraId="1C4A4B08" w14:textId="77777777" w:rsidR="00AB306E" w:rsidRPr="00043C53" w:rsidRDefault="00AB306E" w:rsidP="001F7E02">
            <w:pPr>
              <w:numPr>
                <w:ilvl w:val="0"/>
                <w:numId w:val="3"/>
              </w:numPr>
              <w:jc w:val="both"/>
              <w:rPr>
                <w:rFonts w:hint="eastAsia"/>
                <w:color w:val="auto"/>
              </w:rPr>
            </w:pPr>
            <w:r w:rsidRPr="00043C53">
              <w:rPr>
                <w:color w:val="auto"/>
              </w:rPr>
              <w:t>Būvdarbu apjomu saraksts</w:t>
            </w:r>
          </w:p>
          <w:p w14:paraId="692D3B1C" w14:textId="77777777" w:rsidR="00AB306E" w:rsidRPr="00043C53" w:rsidRDefault="003A61FB" w:rsidP="001F7E02">
            <w:pPr>
              <w:numPr>
                <w:ilvl w:val="0"/>
                <w:numId w:val="3"/>
              </w:numPr>
              <w:jc w:val="both"/>
              <w:rPr>
                <w:rFonts w:hint="eastAsia"/>
                <w:color w:val="auto"/>
              </w:rPr>
            </w:pPr>
            <w:bookmarkStart w:id="1" w:name="__DdeLink__15242_1976934276"/>
            <w:r w:rsidRPr="00043C53">
              <w:rPr>
                <w:color w:val="auto"/>
              </w:rPr>
              <w:t xml:space="preserve">Ekonomikas daļa. </w:t>
            </w:r>
            <w:r w:rsidR="00AB306E" w:rsidRPr="00043C53">
              <w:rPr>
                <w:color w:val="auto"/>
              </w:rPr>
              <w:t>Izmaksu aprēķins</w:t>
            </w:r>
            <w:bookmarkEnd w:id="1"/>
          </w:p>
        </w:tc>
      </w:tr>
      <w:tr w:rsidR="00AB306E" w14:paraId="6D93CF63" w14:textId="77777777" w:rsidTr="00AE350E">
        <w:tc>
          <w:tcPr>
            <w:tcW w:w="619" w:type="dxa"/>
            <w:tcBorders>
              <w:top w:val="single" w:sz="4" w:space="0" w:color="000001"/>
              <w:left w:val="single" w:sz="4" w:space="0" w:color="000001"/>
              <w:bottom w:val="single" w:sz="4" w:space="0" w:color="000001"/>
            </w:tcBorders>
            <w:shd w:val="clear" w:color="auto" w:fill="auto"/>
          </w:tcPr>
          <w:p w14:paraId="78C2351C" w14:textId="77777777" w:rsidR="00AB306E" w:rsidRDefault="009E605D" w:rsidP="00AB306E">
            <w:pPr>
              <w:rPr>
                <w:rFonts w:hint="eastAsia"/>
              </w:rPr>
            </w:pPr>
            <w:r>
              <w:t>3.3.</w:t>
            </w:r>
          </w:p>
        </w:tc>
        <w:tc>
          <w:tcPr>
            <w:tcW w:w="3073" w:type="dxa"/>
            <w:tcBorders>
              <w:top w:val="single" w:sz="4" w:space="0" w:color="000001"/>
              <w:left w:val="single" w:sz="4" w:space="0" w:color="000001"/>
              <w:bottom w:val="single" w:sz="4" w:space="0" w:color="000001"/>
            </w:tcBorders>
            <w:shd w:val="clear" w:color="auto" w:fill="auto"/>
          </w:tcPr>
          <w:p w14:paraId="4D7C6151" w14:textId="77777777" w:rsidR="00AB306E" w:rsidRPr="00644B2F" w:rsidRDefault="00AB306E" w:rsidP="00AB306E">
            <w:pPr>
              <w:rPr>
                <w:rFonts w:hint="eastAsia"/>
                <w:iCs/>
                <w:color w:val="auto"/>
              </w:rPr>
            </w:pPr>
            <w:r w:rsidRPr="00644B2F">
              <w:rPr>
                <w:iCs/>
                <w:color w:val="auto"/>
              </w:rPr>
              <w:t>Dokumentācijas eksemplāru skaits</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37AE3ADD" w14:textId="77777777" w:rsidR="00B5050A" w:rsidRPr="00043C53" w:rsidRDefault="00B5050A" w:rsidP="00D35867">
            <w:pPr>
              <w:pStyle w:val="Sarakstarindkopa"/>
              <w:numPr>
                <w:ilvl w:val="0"/>
                <w:numId w:val="3"/>
              </w:numPr>
              <w:jc w:val="both"/>
              <w:rPr>
                <w:rFonts w:ascii="Times New Roman" w:hAnsi="Times New Roman" w:cs="Times New Roman"/>
                <w:color w:val="auto"/>
              </w:rPr>
            </w:pPr>
            <w:r w:rsidRPr="00043C53">
              <w:rPr>
                <w:rFonts w:ascii="Times New Roman" w:hAnsi="Times New Roman" w:cs="Times New Roman"/>
                <w:color w:val="auto"/>
              </w:rPr>
              <w:t xml:space="preserve">Projektētājs iesniedz pasūtītājam: </w:t>
            </w:r>
            <w:r w:rsidR="00934A2F" w:rsidRPr="00043C53">
              <w:rPr>
                <w:rFonts w:ascii="Times New Roman" w:hAnsi="Times New Roman" w:cs="Times New Roman"/>
                <w:color w:val="auto"/>
              </w:rPr>
              <w:t>2</w:t>
            </w:r>
            <w:r w:rsidRPr="00043C53">
              <w:rPr>
                <w:rFonts w:ascii="Times New Roman" w:hAnsi="Times New Roman" w:cs="Times New Roman"/>
                <w:color w:val="auto"/>
              </w:rPr>
              <w:t xml:space="preserve"> eksemplārus papīra forma un  1 eksemplāru elektroniskā formā</w:t>
            </w:r>
            <w:r w:rsidRPr="00043C53" w:rsidDel="00721C25">
              <w:rPr>
                <w:rFonts w:ascii="Times New Roman" w:hAnsi="Times New Roman" w:cs="Times New Roman"/>
                <w:color w:val="auto"/>
              </w:rPr>
              <w:t xml:space="preserve"> </w:t>
            </w:r>
            <w:r w:rsidRPr="00043C53">
              <w:rPr>
                <w:rFonts w:ascii="Times New Roman" w:hAnsi="Times New Roman" w:cs="Times New Roman"/>
                <w:color w:val="auto"/>
              </w:rPr>
              <w:t>datu nesējā (teksta materiāli, izmantojot MS Word (</w:t>
            </w:r>
            <w:proofErr w:type="spellStart"/>
            <w:r w:rsidRPr="00043C53">
              <w:rPr>
                <w:rFonts w:ascii="Times New Roman" w:hAnsi="Times New Roman" w:cs="Times New Roman"/>
                <w:color w:val="auto"/>
              </w:rPr>
              <w:t>doc</w:t>
            </w:r>
            <w:proofErr w:type="spellEnd"/>
            <w:r w:rsidRPr="00043C53">
              <w:rPr>
                <w:rFonts w:ascii="Times New Roman" w:hAnsi="Times New Roman" w:cs="Times New Roman"/>
                <w:color w:val="auto"/>
              </w:rPr>
              <w:t xml:space="preserve"> vai </w:t>
            </w:r>
            <w:proofErr w:type="spellStart"/>
            <w:r w:rsidRPr="00043C53">
              <w:rPr>
                <w:rFonts w:ascii="Times New Roman" w:hAnsi="Times New Roman" w:cs="Times New Roman"/>
                <w:color w:val="auto"/>
              </w:rPr>
              <w:t>docx</w:t>
            </w:r>
            <w:proofErr w:type="spellEnd"/>
            <w:r w:rsidRPr="00043C53">
              <w:rPr>
                <w:rFonts w:ascii="Times New Roman" w:hAnsi="Times New Roman" w:cs="Times New Roman"/>
                <w:color w:val="auto"/>
              </w:rPr>
              <w:t xml:space="preserve"> formātā), EXCEL ar aktīvām formulām, grafiskie materiāli </w:t>
            </w:r>
            <w:proofErr w:type="spellStart"/>
            <w:r w:rsidRPr="00043C53">
              <w:rPr>
                <w:rFonts w:ascii="Times New Roman" w:hAnsi="Times New Roman" w:cs="Times New Roman"/>
                <w:color w:val="auto"/>
              </w:rPr>
              <w:t>AutoCad</w:t>
            </w:r>
            <w:proofErr w:type="spellEnd"/>
            <w:r w:rsidRPr="00043C53">
              <w:rPr>
                <w:rFonts w:ascii="Times New Roman" w:hAnsi="Times New Roman" w:cs="Times New Roman"/>
                <w:color w:val="auto"/>
              </w:rPr>
              <w:t xml:space="preserve"> (</w:t>
            </w:r>
            <w:proofErr w:type="spellStart"/>
            <w:r w:rsidRPr="00043C53">
              <w:rPr>
                <w:rFonts w:ascii="Times New Roman" w:hAnsi="Times New Roman" w:cs="Times New Roman"/>
                <w:color w:val="auto"/>
              </w:rPr>
              <w:t>dwg</w:t>
            </w:r>
            <w:proofErr w:type="spellEnd"/>
            <w:r w:rsidRPr="00043C53">
              <w:rPr>
                <w:rFonts w:ascii="Times New Roman" w:hAnsi="Times New Roman" w:cs="Times New Roman"/>
                <w:color w:val="auto"/>
              </w:rPr>
              <w:t xml:space="preserve"> formātā) un kopijas </w:t>
            </w:r>
            <w:proofErr w:type="spellStart"/>
            <w:r w:rsidRPr="00043C53">
              <w:rPr>
                <w:rFonts w:ascii="Times New Roman" w:hAnsi="Times New Roman" w:cs="Times New Roman"/>
                <w:color w:val="auto"/>
              </w:rPr>
              <w:t>pdf</w:t>
            </w:r>
            <w:proofErr w:type="spellEnd"/>
            <w:r w:rsidRPr="00043C53">
              <w:rPr>
                <w:rFonts w:ascii="Times New Roman" w:hAnsi="Times New Roman" w:cs="Times New Roman"/>
                <w:color w:val="auto"/>
              </w:rPr>
              <w:t xml:space="preserve"> formātā);</w:t>
            </w:r>
          </w:p>
          <w:p w14:paraId="32151357" w14:textId="77777777" w:rsidR="00AB306E" w:rsidRPr="00043C53" w:rsidRDefault="00B5050A" w:rsidP="001F7E02">
            <w:pPr>
              <w:pStyle w:val="Sarakstarindkopa"/>
              <w:numPr>
                <w:ilvl w:val="0"/>
                <w:numId w:val="3"/>
              </w:numPr>
              <w:jc w:val="both"/>
              <w:rPr>
                <w:rFonts w:hint="eastAsia"/>
                <w:color w:val="auto"/>
              </w:rPr>
            </w:pPr>
            <w:r w:rsidRPr="00043C53">
              <w:rPr>
                <w:rFonts w:ascii="Times New Roman" w:hAnsi="Times New Roman" w:cs="Times New Roman"/>
                <w:color w:val="auto"/>
              </w:rPr>
              <w:t>Dokumentācija iesniedzama elektroniski BIS sistēmā</w:t>
            </w:r>
            <w:r w:rsidR="00AB306E" w:rsidRPr="00043C53">
              <w:rPr>
                <w:color w:val="auto"/>
              </w:rPr>
              <w:t>.</w:t>
            </w:r>
          </w:p>
        </w:tc>
      </w:tr>
      <w:tr w:rsidR="00AB306E" w14:paraId="335F966D" w14:textId="77777777" w:rsidTr="00AE350E">
        <w:tc>
          <w:tcPr>
            <w:tcW w:w="619" w:type="dxa"/>
            <w:tcBorders>
              <w:top w:val="single" w:sz="4" w:space="0" w:color="000001"/>
              <w:left w:val="single" w:sz="4" w:space="0" w:color="000001"/>
              <w:bottom w:val="single" w:sz="4" w:space="0" w:color="000001"/>
            </w:tcBorders>
            <w:shd w:val="clear" w:color="auto" w:fill="auto"/>
          </w:tcPr>
          <w:p w14:paraId="5A88008D" w14:textId="77777777" w:rsidR="00AB306E" w:rsidRDefault="009E605D" w:rsidP="00AB306E">
            <w:pPr>
              <w:rPr>
                <w:rFonts w:hint="eastAsia"/>
              </w:rPr>
            </w:pPr>
            <w:r>
              <w:t>3.4</w:t>
            </w:r>
          </w:p>
        </w:tc>
        <w:tc>
          <w:tcPr>
            <w:tcW w:w="3073" w:type="dxa"/>
            <w:tcBorders>
              <w:top w:val="single" w:sz="4" w:space="0" w:color="000001"/>
              <w:left w:val="single" w:sz="4" w:space="0" w:color="000001"/>
              <w:bottom w:val="single" w:sz="4" w:space="0" w:color="000001"/>
            </w:tcBorders>
            <w:shd w:val="clear" w:color="auto" w:fill="auto"/>
          </w:tcPr>
          <w:p w14:paraId="2E89F72B" w14:textId="77777777" w:rsidR="00AB306E" w:rsidRPr="00644B2F" w:rsidRDefault="00AB306E" w:rsidP="00AB306E">
            <w:pPr>
              <w:rPr>
                <w:rFonts w:hint="eastAsia"/>
                <w:iCs/>
                <w:color w:val="auto"/>
              </w:rPr>
            </w:pPr>
            <w:r w:rsidRPr="00644B2F">
              <w:rPr>
                <w:iCs/>
                <w:color w:val="auto"/>
              </w:rPr>
              <w:t>Cit</w:t>
            </w:r>
            <w:r w:rsidR="009E605D" w:rsidRPr="00644B2F">
              <w:rPr>
                <w:iCs/>
                <w:color w:val="auto"/>
              </w:rPr>
              <w:t>i nosacījumi</w:t>
            </w:r>
          </w:p>
        </w:tc>
        <w:tc>
          <w:tcPr>
            <w:tcW w:w="5386" w:type="dxa"/>
            <w:tcBorders>
              <w:top w:val="single" w:sz="4" w:space="0" w:color="000001"/>
              <w:left w:val="single" w:sz="4" w:space="0" w:color="000001"/>
              <w:bottom w:val="single" w:sz="4" w:space="0" w:color="000001"/>
              <w:right w:val="single" w:sz="4" w:space="0" w:color="000001"/>
            </w:tcBorders>
            <w:shd w:val="clear" w:color="auto" w:fill="auto"/>
          </w:tcPr>
          <w:p w14:paraId="7DDBED35" w14:textId="67B64C76" w:rsidR="009E605D" w:rsidRPr="00043C53" w:rsidRDefault="00037A9F" w:rsidP="001F7E02">
            <w:pPr>
              <w:pStyle w:val="Sarakstarindkopa"/>
              <w:numPr>
                <w:ilvl w:val="0"/>
                <w:numId w:val="3"/>
              </w:numPr>
              <w:jc w:val="both"/>
              <w:rPr>
                <w:rFonts w:hint="eastAsia"/>
                <w:color w:val="auto"/>
              </w:rPr>
            </w:pPr>
            <w:r w:rsidRPr="00043C53">
              <w:rPr>
                <w:color w:val="auto"/>
              </w:rPr>
              <w:t xml:space="preserve">Materiālu specifikāciju, darbu apjomus un būvdarbu izmaksas noteikt atbilstoši </w:t>
            </w:r>
            <w:r w:rsidR="001F7E02">
              <w:t>LBN 501-17 "</w:t>
            </w:r>
            <w:proofErr w:type="spellStart"/>
            <w:r w:rsidR="001F7E02">
              <w:t>Būvizmaksu</w:t>
            </w:r>
            <w:proofErr w:type="spellEnd"/>
            <w:r w:rsidR="001F7E02">
              <w:t xml:space="preserve"> noteikšanas kārtība"</w:t>
            </w:r>
          </w:p>
          <w:p w14:paraId="7927FA1E" w14:textId="77777777" w:rsidR="0004190C" w:rsidRPr="00043C53" w:rsidRDefault="00037A9F" w:rsidP="001F7E02">
            <w:pPr>
              <w:pStyle w:val="Sarakstarindkopa"/>
              <w:numPr>
                <w:ilvl w:val="0"/>
                <w:numId w:val="3"/>
              </w:numPr>
              <w:jc w:val="both"/>
              <w:rPr>
                <w:rFonts w:hint="eastAsia"/>
                <w:color w:val="auto"/>
              </w:rPr>
            </w:pPr>
            <w:r w:rsidRPr="00043C53">
              <w:rPr>
                <w:color w:val="auto"/>
              </w:rPr>
              <w:t>Projektētājam jāsagatavo</w:t>
            </w:r>
            <w:r w:rsidR="0004190C" w:rsidRPr="00043C53">
              <w:rPr>
                <w:color w:val="auto"/>
              </w:rPr>
              <w:t xml:space="preserve"> un jāiesniedz pasūtītājam izskatīšanai starpziņojums ar atskaiti par inženierģeoloģiskās, </w:t>
            </w:r>
            <w:proofErr w:type="spellStart"/>
            <w:r w:rsidR="0004190C" w:rsidRPr="00043C53">
              <w:rPr>
                <w:color w:val="auto"/>
              </w:rPr>
              <w:t>inženiertopogrāfiskās</w:t>
            </w:r>
            <w:proofErr w:type="spellEnd"/>
            <w:r w:rsidR="0004190C" w:rsidRPr="00043C53">
              <w:rPr>
                <w:color w:val="auto"/>
              </w:rPr>
              <w:t xml:space="preserve"> </w:t>
            </w:r>
            <w:r w:rsidR="0004190C" w:rsidRPr="00043C53">
              <w:rPr>
                <w:color w:val="auto"/>
              </w:rPr>
              <w:lastRenderedPageBreak/>
              <w:t>izpētes datiem, tai skaitā jāpiedāvā principiāli priekšlikumi</w:t>
            </w:r>
            <w:r w:rsidR="00934A2F" w:rsidRPr="00043C53">
              <w:rPr>
                <w:color w:val="auto"/>
              </w:rPr>
              <w:t xml:space="preserve"> (1. mēnesis no līguma noslēgšanas dienas)</w:t>
            </w:r>
            <w:r w:rsidR="0004190C" w:rsidRPr="00043C53">
              <w:rPr>
                <w:color w:val="auto"/>
              </w:rPr>
              <w:t>:</w:t>
            </w:r>
          </w:p>
          <w:p w14:paraId="0DB35872" w14:textId="77777777" w:rsidR="00037A9F" w:rsidRPr="00043C53" w:rsidRDefault="0004190C" w:rsidP="001F7E02">
            <w:pPr>
              <w:pStyle w:val="Sarakstarindkopa"/>
              <w:numPr>
                <w:ilvl w:val="0"/>
                <w:numId w:val="3"/>
              </w:numPr>
              <w:jc w:val="both"/>
              <w:rPr>
                <w:rFonts w:hint="eastAsia"/>
                <w:color w:val="auto"/>
              </w:rPr>
            </w:pPr>
            <w:r w:rsidRPr="00043C53">
              <w:rPr>
                <w:color w:val="auto"/>
              </w:rPr>
              <w:t xml:space="preserve"> atbalstsienas konstrukcijas variantiem</w:t>
            </w:r>
          </w:p>
          <w:p w14:paraId="3454D785" w14:textId="77777777" w:rsidR="0004190C" w:rsidRPr="00043C53" w:rsidRDefault="0004190C" w:rsidP="001F7E02">
            <w:pPr>
              <w:pStyle w:val="Sarakstarindkopa"/>
              <w:numPr>
                <w:ilvl w:val="0"/>
                <w:numId w:val="3"/>
              </w:numPr>
              <w:jc w:val="both"/>
              <w:rPr>
                <w:rFonts w:hint="eastAsia"/>
                <w:color w:val="auto"/>
              </w:rPr>
            </w:pPr>
            <w:proofErr w:type="spellStart"/>
            <w:r w:rsidRPr="00043C53">
              <w:rPr>
                <w:rFonts w:hint="cs"/>
                <w:color w:val="auto"/>
              </w:rPr>
              <w:t>Ģ</w:t>
            </w:r>
            <w:r w:rsidRPr="00043C53">
              <w:rPr>
                <w:color w:val="auto"/>
              </w:rPr>
              <w:t>enplāns</w:t>
            </w:r>
            <w:proofErr w:type="spellEnd"/>
            <w:r w:rsidRPr="00043C53">
              <w:rPr>
                <w:color w:val="auto"/>
              </w:rPr>
              <w:t xml:space="preserve"> skiču līmenī</w:t>
            </w:r>
          </w:p>
          <w:p w14:paraId="35DCD572" w14:textId="77777777" w:rsidR="0004190C" w:rsidRPr="00043C53" w:rsidRDefault="0004190C" w:rsidP="001F7E02">
            <w:pPr>
              <w:pStyle w:val="Sarakstarindkopa"/>
              <w:numPr>
                <w:ilvl w:val="0"/>
                <w:numId w:val="3"/>
              </w:numPr>
              <w:jc w:val="both"/>
              <w:rPr>
                <w:rFonts w:hint="eastAsia"/>
                <w:color w:val="auto"/>
              </w:rPr>
            </w:pPr>
            <w:r w:rsidRPr="00043C53">
              <w:rPr>
                <w:rFonts w:hint="eastAsia"/>
                <w:color w:val="auto"/>
              </w:rPr>
              <w:t>S</w:t>
            </w:r>
            <w:r w:rsidRPr="00043C53">
              <w:rPr>
                <w:color w:val="auto"/>
              </w:rPr>
              <w:t xml:space="preserve">kice ar </w:t>
            </w:r>
            <w:proofErr w:type="spellStart"/>
            <w:r w:rsidRPr="00043C53">
              <w:rPr>
                <w:color w:val="auto"/>
              </w:rPr>
              <w:t>vizualizāciju</w:t>
            </w:r>
            <w:proofErr w:type="spellEnd"/>
          </w:p>
          <w:p w14:paraId="73F53EDE" w14:textId="77777777" w:rsidR="0004190C" w:rsidRPr="00043C53" w:rsidRDefault="0004190C" w:rsidP="001F7E02">
            <w:pPr>
              <w:pStyle w:val="Sarakstarindkopa"/>
              <w:numPr>
                <w:ilvl w:val="0"/>
                <w:numId w:val="3"/>
              </w:numPr>
              <w:jc w:val="both"/>
              <w:rPr>
                <w:rFonts w:hint="eastAsia"/>
                <w:color w:val="auto"/>
              </w:rPr>
            </w:pPr>
            <w:r w:rsidRPr="00043C53">
              <w:rPr>
                <w:rFonts w:hint="eastAsia"/>
                <w:color w:val="auto"/>
              </w:rPr>
              <w:t>O</w:t>
            </w:r>
            <w:r w:rsidRPr="00043C53">
              <w:rPr>
                <w:color w:val="auto"/>
              </w:rPr>
              <w:t>rientējošās būvniecības izmaksas</w:t>
            </w:r>
          </w:p>
          <w:p w14:paraId="2279BD4A" w14:textId="77777777" w:rsidR="00AB306E" w:rsidRPr="00043C53" w:rsidRDefault="009E605D" w:rsidP="001F7E02">
            <w:pPr>
              <w:pStyle w:val="Sarakstarindkopa"/>
              <w:numPr>
                <w:ilvl w:val="0"/>
                <w:numId w:val="3"/>
              </w:numPr>
              <w:jc w:val="both"/>
              <w:rPr>
                <w:rFonts w:hint="eastAsia"/>
                <w:color w:val="auto"/>
              </w:rPr>
            </w:pPr>
            <w:r w:rsidRPr="00043C53">
              <w:rPr>
                <w:color w:val="auto"/>
              </w:rPr>
              <w:t xml:space="preserve">Projektēšanas laikā var tikt izvērtēti dažādi veicamie pasākumi </w:t>
            </w:r>
            <w:r w:rsidR="0004190C" w:rsidRPr="00043C53">
              <w:rPr>
                <w:color w:val="auto"/>
              </w:rPr>
              <w:t>būvprojektā</w:t>
            </w:r>
            <w:r w:rsidRPr="00043C53">
              <w:rPr>
                <w:color w:val="auto"/>
              </w:rPr>
              <w:t xml:space="preserve"> paredzētā mērķa sasniegšanai. Ja projektēšanas gaitā tehnisku vai ekonomisku apsvērumu dēļ tiek konstatēts, ka ir lietderīgi veikt citus pasākumus nekā tas ir paredzēts</w:t>
            </w:r>
            <w:r w:rsidR="00AB306E" w:rsidRPr="00043C53">
              <w:rPr>
                <w:color w:val="auto"/>
              </w:rPr>
              <w:t>, vai no atsevišķiem pasākumiem atteikties, var tikt veiktas attiecīgas izmaiņas. Visas izmaiņas jānoformē rakstiski un jāsaskaņo ar Pasūtītāju un, vajadzības gadījumā, ar būvvaldi.</w:t>
            </w:r>
          </w:p>
        </w:tc>
      </w:tr>
    </w:tbl>
    <w:p w14:paraId="01E7A4B9" w14:textId="77777777" w:rsidR="00631F7A" w:rsidRDefault="00631F7A">
      <w:pPr>
        <w:rPr>
          <w:rFonts w:hint="eastAsia"/>
        </w:rPr>
      </w:pPr>
    </w:p>
    <w:p w14:paraId="2EA6FF56" w14:textId="77777777" w:rsidR="00631F7A" w:rsidRDefault="00631F7A">
      <w:pPr>
        <w:rPr>
          <w:rFonts w:hint="eastAsia"/>
        </w:rPr>
      </w:pPr>
    </w:p>
    <w:sectPr w:rsidR="00631F7A">
      <w:footerReference w:type="default" r:id="rId9"/>
      <w:pgSz w:w="11906" w:h="16838"/>
      <w:pgMar w:top="794" w:right="1134" w:bottom="1409" w:left="1701" w:header="0"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765C8" w14:textId="77777777" w:rsidR="00466B2C" w:rsidRDefault="00466B2C">
      <w:pPr>
        <w:rPr>
          <w:rFonts w:hint="eastAsia"/>
        </w:rPr>
      </w:pPr>
      <w:r>
        <w:separator/>
      </w:r>
    </w:p>
  </w:endnote>
  <w:endnote w:type="continuationSeparator" w:id="0">
    <w:p w14:paraId="0ACDAADD" w14:textId="77777777" w:rsidR="00466B2C" w:rsidRDefault="00466B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1DA1" w14:textId="77777777" w:rsidR="00631F7A" w:rsidRDefault="00790F67">
    <w:pPr>
      <w:pStyle w:val="Kjene"/>
      <w:jc w:val="right"/>
      <w:rPr>
        <w:rFonts w:hint="eastAsia"/>
      </w:rPr>
    </w:pPr>
    <w:r>
      <w:fldChar w:fldCharType="begin"/>
    </w:r>
    <w:r>
      <w:instrText>PAGE</w:instrText>
    </w:r>
    <w:r>
      <w:fldChar w:fldCharType="separate"/>
    </w:r>
    <w:r w:rsidR="003469AF">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0F27" w14:textId="77777777" w:rsidR="00466B2C" w:rsidRDefault="00466B2C">
      <w:pPr>
        <w:rPr>
          <w:rFonts w:hint="eastAsia"/>
        </w:rPr>
      </w:pPr>
      <w:r>
        <w:separator/>
      </w:r>
    </w:p>
  </w:footnote>
  <w:footnote w:type="continuationSeparator" w:id="0">
    <w:p w14:paraId="19C8777E" w14:textId="77777777" w:rsidR="00466B2C" w:rsidRDefault="00466B2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BC6"/>
    <w:multiLevelType w:val="multilevel"/>
    <w:tmpl w:val="4AC001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2342567E"/>
    <w:multiLevelType w:val="multilevel"/>
    <w:tmpl w:val="DEB2F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65D0608"/>
    <w:multiLevelType w:val="multilevel"/>
    <w:tmpl w:val="20EEB7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15:restartNumberingAfterBreak="0">
    <w:nsid w:val="2B730799"/>
    <w:multiLevelType w:val="multilevel"/>
    <w:tmpl w:val="2CC25C7A"/>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4" w15:restartNumberingAfterBreak="0">
    <w:nsid w:val="6ACE278F"/>
    <w:multiLevelType w:val="multilevel"/>
    <w:tmpl w:val="845AE7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952306">
    <w:abstractNumId w:val="4"/>
  </w:num>
  <w:num w:numId="2" w16cid:durableId="372001387">
    <w:abstractNumId w:val="0"/>
  </w:num>
  <w:num w:numId="3" w16cid:durableId="510920026">
    <w:abstractNumId w:val="2"/>
  </w:num>
  <w:num w:numId="4" w16cid:durableId="1504274310">
    <w:abstractNumId w:val="3"/>
  </w:num>
  <w:num w:numId="5" w16cid:durableId="14358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A"/>
    <w:rsid w:val="000012AE"/>
    <w:rsid w:val="00031F3E"/>
    <w:rsid w:val="00033660"/>
    <w:rsid w:val="00037A9F"/>
    <w:rsid w:val="0004190C"/>
    <w:rsid w:val="00043C53"/>
    <w:rsid w:val="0005139E"/>
    <w:rsid w:val="00071ED9"/>
    <w:rsid w:val="000A095B"/>
    <w:rsid w:val="000A5ED5"/>
    <w:rsid w:val="000D15CC"/>
    <w:rsid w:val="001B55B3"/>
    <w:rsid w:val="001D40EA"/>
    <w:rsid w:val="001F7E02"/>
    <w:rsid w:val="00227747"/>
    <w:rsid w:val="00227B08"/>
    <w:rsid w:val="003469AF"/>
    <w:rsid w:val="00372F8E"/>
    <w:rsid w:val="00373192"/>
    <w:rsid w:val="0039533E"/>
    <w:rsid w:val="003A61FB"/>
    <w:rsid w:val="003B43E6"/>
    <w:rsid w:val="003C6DF7"/>
    <w:rsid w:val="003F4CEE"/>
    <w:rsid w:val="00406B9C"/>
    <w:rsid w:val="0042371D"/>
    <w:rsid w:val="004315DD"/>
    <w:rsid w:val="004407EC"/>
    <w:rsid w:val="00447214"/>
    <w:rsid w:val="00466B2C"/>
    <w:rsid w:val="00486672"/>
    <w:rsid w:val="004A43BC"/>
    <w:rsid w:val="004C184E"/>
    <w:rsid w:val="004C257C"/>
    <w:rsid w:val="004F24FA"/>
    <w:rsid w:val="00511364"/>
    <w:rsid w:val="00514862"/>
    <w:rsid w:val="005841DB"/>
    <w:rsid w:val="005A67C2"/>
    <w:rsid w:val="00610692"/>
    <w:rsid w:val="00631F7A"/>
    <w:rsid w:val="00644B2F"/>
    <w:rsid w:val="00685EFC"/>
    <w:rsid w:val="006F49D8"/>
    <w:rsid w:val="006F7D97"/>
    <w:rsid w:val="00717C3C"/>
    <w:rsid w:val="00771385"/>
    <w:rsid w:val="00790F67"/>
    <w:rsid w:val="007B4545"/>
    <w:rsid w:val="007C4D39"/>
    <w:rsid w:val="007E4D4A"/>
    <w:rsid w:val="00837891"/>
    <w:rsid w:val="008505B6"/>
    <w:rsid w:val="00871B20"/>
    <w:rsid w:val="00876262"/>
    <w:rsid w:val="008C26F8"/>
    <w:rsid w:val="008C727F"/>
    <w:rsid w:val="008E67CD"/>
    <w:rsid w:val="00912D89"/>
    <w:rsid w:val="00934A2F"/>
    <w:rsid w:val="00992223"/>
    <w:rsid w:val="009E605D"/>
    <w:rsid w:val="00A45889"/>
    <w:rsid w:val="00A51F70"/>
    <w:rsid w:val="00A86873"/>
    <w:rsid w:val="00A9496C"/>
    <w:rsid w:val="00AB306E"/>
    <w:rsid w:val="00AC5242"/>
    <w:rsid w:val="00AE350E"/>
    <w:rsid w:val="00AF2DF1"/>
    <w:rsid w:val="00B27D4C"/>
    <w:rsid w:val="00B37F49"/>
    <w:rsid w:val="00B5050A"/>
    <w:rsid w:val="00BB2DDB"/>
    <w:rsid w:val="00BB6032"/>
    <w:rsid w:val="00C14731"/>
    <w:rsid w:val="00C274A1"/>
    <w:rsid w:val="00C31553"/>
    <w:rsid w:val="00C43C17"/>
    <w:rsid w:val="00CA7872"/>
    <w:rsid w:val="00CD408B"/>
    <w:rsid w:val="00CE1117"/>
    <w:rsid w:val="00CE7919"/>
    <w:rsid w:val="00CF4344"/>
    <w:rsid w:val="00D0611D"/>
    <w:rsid w:val="00D35867"/>
    <w:rsid w:val="00D41974"/>
    <w:rsid w:val="00DC0059"/>
    <w:rsid w:val="00E07B8D"/>
    <w:rsid w:val="00E23D57"/>
    <w:rsid w:val="00E240B4"/>
    <w:rsid w:val="00E27C33"/>
    <w:rsid w:val="00E46F06"/>
    <w:rsid w:val="00E773C4"/>
    <w:rsid w:val="00E9382D"/>
    <w:rsid w:val="00F14127"/>
    <w:rsid w:val="00F14C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778E"/>
  <w15:docId w15:val="{C174DADD-FB88-4C14-A225-018870E4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lv-LV"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306E"/>
    <w:rPr>
      <w:color w:val="00000A"/>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2z0">
    <w:name w:val="WW8Num12z0"/>
    <w:qFormat/>
    <w:rPr>
      <w:rFonts w:ascii="Wingdings" w:hAnsi="Wingdings" w:cs="Wingdings"/>
    </w:rPr>
  </w:style>
  <w:style w:type="character" w:customStyle="1" w:styleId="WW8Num4z0">
    <w:name w:val="WW8Num4z0"/>
    <w:qFormat/>
    <w:rPr>
      <w:rFonts w:ascii="Symbol" w:hAnsi="Symbol" w:cs="Symbol"/>
      <w:color w:val="333333"/>
    </w:rPr>
  </w:style>
  <w:style w:type="character" w:customStyle="1" w:styleId="WW8Num8z0">
    <w:name w:val="WW8Num8z0"/>
    <w:qFormat/>
  </w:style>
  <w:style w:type="character" w:customStyle="1" w:styleId="Aizzmes">
    <w:name w:val="Aizzīmes"/>
    <w:qFormat/>
    <w:rPr>
      <w:rFonts w:ascii="OpenSymbol" w:eastAsia="OpenSymbol" w:hAnsi="OpenSymbol" w:cs="OpenSymbol"/>
    </w:rPr>
  </w:style>
  <w:style w:type="paragraph" w:customStyle="1" w:styleId="Virsraksts">
    <w:name w:val="Virsraksts"/>
    <w:basedOn w:val="Parasts"/>
    <w:next w:val="Pamatteksts"/>
    <w:qFormat/>
    <w:pPr>
      <w:keepNext/>
      <w:spacing w:before="240" w:after="120"/>
    </w:pPr>
    <w:rPr>
      <w:rFonts w:ascii="Liberation Sans" w:eastAsia="Microsoft YaHei" w:hAnsi="Liberation Sans"/>
      <w:sz w:val="28"/>
      <w:szCs w:val="28"/>
    </w:rPr>
  </w:style>
  <w:style w:type="paragraph" w:styleId="Pamatteksts">
    <w:name w:val="Body Text"/>
    <w:basedOn w:val="Parasts"/>
    <w:pPr>
      <w:spacing w:after="140" w:line="288" w:lineRule="auto"/>
    </w:pPr>
  </w:style>
  <w:style w:type="paragraph" w:styleId="Saraksts">
    <w:name w:val="List"/>
    <w:basedOn w:val="Pamatteksts"/>
  </w:style>
  <w:style w:type="paragraph" w:styleId="Parakstszemobjekta">
    <w:name w:val="caption"/>
    <w:basedOn w:val="Parasts"/>
    <w:qFormat/>
    <w:pPr>
      <w:suppressLineNumbers/>
      <w:spacing w:before="120" w:after="120"/>
    </w:pPr>
    <w:rPr>
      <w:i/>
      <w:iCs/>
    </w:rPr>
  </w:style>
  <w:style w:type="paragraph" w:customStyle="1" w:styleId="Rdtjs">
    <w:name w:val="Rādītājs"/>
    <w:basedOn w:val="Parasts"/>
    <w:qFormat/>
    <w:pPr>
      <w:suppressLineNumbers/>
    </w:pPr>
  </w:style>
  <w:style w:type="paragraph" w:styleId="Sarakstarindkopa">
    <w:name w:val="List Paragraph"/>
    <w:aliases w:val="Strip,H&amp;P List Paragraph,2,Syle 1,Colorful List - Accent 12,Normal bullet 2,Bullet list"/>
    <w:basedOn w:val="Parasts"/>
    <w:link w:val="SarakstarindkopaRakstz"/>
    <w:uiPriority w:val="34"/>
    <w:qFormat/>
    <w:pPr>
      <w:ind w:left="720"/>
      <w:contextualSpacing/>
    </w:pPr>
  </w:style>
  <w:style w:type="paragraph" w:customStyle="1" w:styleId="tv213">
    <w:name w:val="tv213"/>
    <w:basedOn w:val="Parasts"/>
    <w:qFormat/>
    <w:pPr>
      <w:spacing w:before="280" w:after="280"/>
    </w:pPr>
  </w:style>
  <w:style w:type="paragraph" w:customStyle="1" w:styleId="Saturardtjs">
    <w:name w:val="Satura rādītājs"/>
    <w:basedOn w:val="Parasts"/>
    <w:qFormat/>
    <w:pPr>
      <w:suppressLineNumbers/>
    </w:pPr>
  </w:style>
  <w:style w:type="paragraph" w:customStyle="1" w:styleId="Galveneunkjene">
    <w:name w:val="Galvene un kājene"/>
    <w:basedOn w:val="Parasts"/>
    <w:qFormat/>
    <w:pPr>
      <w:suppressLineNumbers/>
      <w:tabs>
        <w:tab w:val="center" w:pos="4535"/>
        <w:tab w:val="right" w:pos="9071"/>
      </w:tabs>
    </w:pPr>
  </w:style>
  <w:style w:type="paragraph" w:styleId="Kjene">
    <w:name w:val="footer"/>
    <w:basedOn w:val="Galveneunkjene"/>
  </w:style>
  <w:style w:type="numbering" w:customStyle="1" w:styleId="WW8Num12">
    <w:name w:val="WW8Num12"/>
    <w:qFormat/>
  </w:style>
  <w:style w:type="numbering" w:customStyle="1" w:styleId="WW8Num4">
    <w:name w:val="WW8Num4"/>
    <w:qFormat/>
  </w:style>
  <w:style w:type="numbering" w:customStyle="1" w:styleId="WW8Num8">
    <w:name w:val="WW8Num8"/>
    <w:qFormat/>
  </w:style>
  <w:style w:type="paragraph" w:styleId="Balonteksts">
    <w:name w:val="Balloon Text"/>
    <w:basedOn w:val="Parasts"/>
    <w:link w:val="BalontekstsRakstz"/>
    <w:uiPriority w:val="99"/>
    <w:semiHidden/>
    <w:unhideWhenUsed/>
    <w:rsid w:val="00837891"/>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837891"/>
    <w:rPr>
      <w:rFonts w:ascii="Segoe UI" w:hAnsi="Segoe UI" w:cs="Mangal"/>
      <w:color w:val="00000A"/>
      <w:sz w:val="18"/>
      <w:szCs w:val="16"/>
    </w:rPr>
  </w:style>
  <w:style w:type="character" w:customStyle="1" w:styleId="markedcontent">
    <w:name w:val="markedcontent"/>
    <w:basedOn w:val="Noklusjumarindkopasfonts"/>
    <w:rsid w:val="00F14CCE"/>
  </w:style>
  <w:style w:type="character" w:styleId="Hipersaite">
    <w:name w:val="Hyperlink"/>
    <w:basedOn w:val="Noklusjumarindkopasfonts"/>
    <w:uiPriority w:val="99"/>
    <w:unhideWhenUsed/>
    <w:rsid w:val="0039533E"/>
    <w:rPr>
      <w:color w:val="0000FF"/>
      <w:u w:val="single"/>
    </w:rPr>
  </w:style>
  <w:style w:type="character" w:customStyle="1" w:styleId="SarakstarindkopaRakstz">
    <w:name w:val="Saraksta rindkopa Rakstz."/>
    <w:aliases w:val="Strip Rakstz.,H&amp;P List Paragraph Rakstz.,2 Rakstz.,Syle 1 Rakstz.,Colorful List - Accent 12 Rakstz.,Normal bullet 2 Rakstz.,Bullet list Rakstz."/>
    <w:link w:val="Sarakstarindkopa"/>
    <w:uiPriority w:val="34"/>
    <w:qFormat/>
    <w:rsid w:val="005841DB"/>
    <w:rPr>
      <w:color w:val="00000A"/>
      <w:sz w:val="24"/>
    </w:rPr>
  </w:style>
  <w:style w:type="paragraph" w:customStyle="1" w:styleId="CM13">
    <w:name w:val="CM13"/>
    <w:basedOn w:val="Parasts"/>
    <w:next w:val="Parasts"/>
    <w:uiPriority w:val="99"/>
    <w:rsid w:val="005841DB"/>
    <w:pPr>
      <w:widowControl w:val="0"/>
      <w:autoSpaceDE w:val="0"/>
      <w:autoSpaceDN w:val="0"/>
      <w:adjustRightInd w:val="0"/>
    </w:pPr>
    <w:rPr>
      <w:rFonts w:ascii="KCMBJD+TimesNewRoman" w:eastAsia="Times New Roman" w:hAnsi="KCMBJD+TimesNewRoman" w:cs="Times New Roman"/>
      <w:color w:val="auto"/>
      <w:kern w:val="0"/>
      <w:lang w:eastAsia="lv-LV" w:bidi="ar-SA"/>
    </w:rPr>
  </w:style>
  <w:style w:type="character" w:styleId="Komentraatsauce">
    <w:name w:val="annotation reference"/>
    <w:basedOn w:val="Noklusjumarindkopasfonts"/>
    <w:uiPriority w:val="99"/>
    <w:semiHidden/>
    <w:unhideWhenUsed/>
    <w:rsid w:val="00644B2F"/>
    <w:rPr>
      <w:sz w:val="16"/>
      <w:szCs w:val="16"/>
    </w:rPr>
  </w:style>
  <w:style w:type="paragraph" w:styleId="Komentrateksts">
    <w:name w:val="annotation text"/>
    <w:basedOn w:val="Parasts"/>
    <w:link w:val="KomentratekstsRakstz"/>
    <w:uiPriority w:val="99"/>
    <w:unhideWhenUsed/>
    <w:rsid w:val="00644B2F"/>
    <w:rPr>
      <w:rFonts w:cs="Mangal"/>
      <w:sz w:val="20"/>
      <w:szCs w:val="18"/>
    </w:rPr>
  </w:style>
  <w:style w:type="character" w:customStyle="1" w:styleId="KomentratekstsRakstz">
    <w:name w:val="Komentāra teksts Rakstz."/>
    <w:basedOn w:val="Noklusjumarindkopasfonts"/>
    <w:link w:val="Komentrateksts"/>
    <w:uiPriority w:val="99"/>
    <w:rsid w:val="00644B2F"/>
    <w:rPr>
      <w:rFonts w:cs="Mangal"/>
      <w:color w:val="00000A"/>
      <w:szCs w:val="18"/>
    </w:rPr>
  </w:style>
  <w:style w:type="paragraph" w:styleId="Komentratma">
    <w:name w:val="annotation subject"/>
    <w:basedOn w:val="Komentrateksts"/>
    <w:next w:val="Komentrateksts"/>
    <w:link w:val="KomentratmaRakstz"/>
    <w:uiPriority w:val="99"/>
    <w:semiHidden/>
    <w:unhideWhenUsed/>
    <w:rsid w:val="00644B2F"/>
    <w:rPr>
      <w:b/>
      <w:bCs/>
    </w:rPr>
  </w:style>
  <w:style w:type="character" w:customStyle="1" w:styleId="KomentratmaRakstz">
    <w:name w:val="Komentāra tēma Rakstz."/>
    <w:basedOn w:val="KomentratekstsRakstz"/>
    <w:link w:val="Komentratma"/>
    <w:uiPriority w:val="99"/>
    <w:semiHidden/>
    <w:rsid w:val="00644B2F"/>
    <w:rPr>
      <w:rFonts w:cs="Mangal"/>
      <w:b/>
      <w:bCs/>
      <w:color w:val="00000A"/>
      <w:szCs w:val="18"/>
    </w:rPr>
  </w:style>
  <w:style w:type="paragraph" w:styleId="Prskatjums">
    <w:name w:val="Revision"/>
    <w:hidden/>
    <w:uiPriority w:val="99"/>
    <w:semiHidden/>
    <w:rsid w:val="00644B2F"/>
    <w:rPr>
      <w:rFonts w:cs="Mangal"/>
      <w:color w:val="00000A"/>
      <w:sz w:val="24"/>
      <w:szCs w:val="21"/>
    </w:rPr>
  </w:style>
  <w:style w:type="character" w:customStyle="1" w:styleId="Neatrisintapieminana1">
    <w:name w:val="Neatrisināta pieminēšana1"/>
    <w:basedOn w:val="Noklusjumarindkopasfonts"/>
    <w:uiPriority w:val="99"/>
    <w:semiHidden/>
    <w:unhideWhenUsed/>
    <w:rsid w:val="00423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is.tigeris@tals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8AAC-CE36-4E94-8266-55F18EEA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3391</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Gavrjutina</dc:creator>
  <dc:description/>
  <cp:lastModifiedBy>Eva Vadone</cp:lastModifiedBy>
  <cp:revision>6</cp:revision>
  <cp:lastPrinted>2021-03-05T08:26:00Z</cp:lastPrinted>
  <dcterms:created xsi:type="dcterms:W3CDTF">2023-11-16T06:15:00Z</dcterms:created>
  <dcterms:modified xsi:type="dcterms:W3CDTF">2023-11-17T08:31:00Z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