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A7963" w14:textId="24C60376" w:rsidR="00F148B3" w:rsidRPr="00F148B3" w:rsidRDefault="00F148B3" w:rsidP="00F148B3">
      <w:pPr>
        <w:jc w:val="right"/>
        <w:rPr>
          <w:sz w:val="20"/>
          <w:szCs w:val="20"/>
          <w:lang w:val="lv-LV"/>
        </w:rPr>
      </w:pPr>
      <w:r w:rsidRPr="00F148B3">
        <w:rPr>
          <w:sz w:val="20"/>
          <w:szCs w:val="20"/>
          <w:lang w:val="lv-LV"/>
        </w:rPr>
        <w:t>1.pielikums</w:t>
      </w:r>
    </w:p>
    <w:p w14:paraId="0C9FA8DA" w14:textId="77777777" w:rsidR="00F148B3" w:rsidRPr="00F148B3" w:rsidRDefault="00F148B3" w:rsidP="00F148B3">
      <w:pPr>
        <w:contextualSpacing/>
        <w:jc w:val="right"/>
        <w:rPr>
          <w:bCs/>
          <w:sz w:val="20"/>
          <w:szCs w:val="20"/>
          <w:lang w:val="lv-LV" w:eastAsia="lv-LV"/>
        </w:rPr>
      </w:pPr>
      <w:r w:rsidRPr="00F148B3">
        <w:rPr>
          <w:bCs/>
          <w:sz w:val="20"/>
          <w:szCs w:val="20"/>
          <w:lang w:val="lv-LV" w:eastAsia="lv-LV"/>
        </w:rPr>
        <w:t>Cenu aptaujai “Talsu novada pašvaldības darbinieku nelaimes gadījumu apdrošināšana”,</w:t>
      </w:r>
    </w:p>
    <w:p w14:paraId="641D7D86" w14:textId="244466C6" w:rsidR="00F148B3" w:rsidRPr="00F148B3" w:rsidRDefault="00F148B3" w:rsidP="00F148B3">
      <w:pPr>
        <w:jc w:val="right"/>
        <w:rPr>
          <w:bCs/>
          <w:sz w:val="20"/>
          <w:szCs w:val="20"/>
          <w:lang w:val="lv-LV" w:eastAsia="lv-LV"/>
        </w:rPr>
      </w:pPr>
      <w:r w:rsidRPr="00F148B3">
        <w:rPr>
          <w:bCs/>
          <w:sz w:val="20"/>
          <w:szCs w:val="20"/>
          <w:lang w:val="lv-LV" w:eastAsia="lv-LV"/>
        </w:rPr>
        <w:t>identifikācijas</w:t>
      </w:r>
      <w:r w:rsidRPr="00F148B3">
        <w:rPr>
          <w:sz w:val="20"/>
          <w:szCs w:val="20"/>
          <w:lang w:val="lv-LV" w:eastAsia="lv-LV"/>
        </w:rPr>
        <w:t xml:space="preserve"> Nr. </w:t>
      </w:r>
      <w:proofErr w:type="spellStart"/>
      <w:r w:rsidRPr="00F148B3">
        <w:rPr>
          <w:sz w:val="20"/>
          <w:szCs w:val="20"/>
          <w:lang w:val="lv-LV" w:eastAsia="lv-LV"/>
        </w:rPr>
        <w:t>TNPz</w:t>
      </w:r>
      <w:proofErr w:type="spellEnd"/>
      <w:r w:rsidRPr="00F148B3">
        <w:rPr>
          <w:sz w:val="20"/>
          <w:szCs w:val="20"/>
          <w:lang w:val="lv-LV" w:eastAsia="lv-LV"/>
        </w:rPr>
        <w:t xml:space="preserve"> 2023</w:t>
      </w:r>
      <w:r w:rsidR="00A9652A">
        <w:rPr>
          <w:sz w:val="20"/>
          <w:szCs w:val="20"/>
          <w:lang w:val="lv-LV" w:eastAsia="lv-LV"/>
        </w:rPr>
        <w:t>/95</w:t>
      </w:r>
    </w:p>
    <w:p w14:paraId="5CF5F525" w14:textId="77777777" w:rsidR="00F148B3" w:rsidRDefault="00F148B3" w:rsidP="004B1CA1">
      <w:pPr>
        <w:jc w:val="center"/>
        <w:rPr>
          <w:rFonts w:eastAsia="Calibri"/>
          <w:b/>
          <w:lang w:val="lv-LV"/>
        </w:rPr>
      </w:pPr>
    </w:p>
    <w:p w14:paraId="6FC331D9" w14:textId="19DA0B73" w:rsidR="004B1CA1" w:rsidRPr="003635E6" w:rsidRDefault="00DF4A41" w:rsidP="004B1CA1">
      <w:pPr>
        <w:jc w:val="center"/>
        <w:rPr>
          <w:rFonts w:eastAsia="Calibri"/>
          <w:b/>
          <w:lang w:val="lv-LV"/>
        </w:rPr>
      </w:pPr>
      <w:r w:rsidRPr="003635E6">
        <w:rPr>
          <w:rFonts w:eastAsia="Calibri"/>
          <w:b/>
          <w:lang w:val="lv-LV"/>
        </w:rPr>
        <w:t>TEHNISKĀ SPECIFIKĀCIJA</w:t>
      </w:r>
      <w:r w:rsidR="00EC719A">
        <w:rPr>
          <w:rFonts w:eastAsia="Calibri"/>
          <w:b/>
          <w:lang w:val="lv-LV"/>
        </w:rPr>
        <w:t xml:space="preserve"> UN TEHNISKAIS PIEDĀVĀJUMS</w:t>
      </w:r>
    </w:p>
    <w:p w14:paraId="2E5C418D" w14:textId="77777777" w:rsidR="004B1CA1" w:rsidRPr="003635E6" w:rsidRDefault="00DF4A41" w:rsidP="004B1CA1">
      <w:pPr>
        <w:jc w:val="center"/>
        <w:rPr>
          <w:rFonts w:eastAsia="Calibri"/>
          <w:b/>
          <w:lang w:val="lv-LV"/>
        </w:rPr>
      </w:pPr>
      <w:r w:rsidRPr="003635E6">
        <w:rPr>
          <w:rFonts w:eastAsia="Calibri"/>
          <w:b/>
          <w:lang w:val="lv-LV"/>
        </w:rPr>
        <w:t>“</w:t>
      </w:r>
      <w:r w:rsidR="006E018A">
        <w:rPr>
          <w:rFonts w:eastAsia="Calibri"/>
          <w:b/>
          <w:lang w:val="lv-LV"/>
        </w:rPr>
        <w:t>Talsu novada pašvaldības darbinieku n</w:t>
      </w:r>
      <w:r w:rsidRPr="003635E6">
        <w:rPr>
          <w:rFonts w:eastAsia="Calibri"/>
          <w:b/>
          <w:lang w:val="lv-LV"/>
        </w:rPr>
        <w:t>elaimes gadījumu apdrošināšana”</w:t>
      </w:r>
    </w:p>
    <w:p w14:paraId="244B9178" w14:textId="77777777" w:rsidR="006E018A" w:rsidRDefault="006E018A" w:rsidP="006E018A">
      <w:pPr>
        <w:suppressAutoHyphens/>
        <w:ind w:right="43"/>
        <w:jc w:val="both"/>
        <w:rPr>
          <w:rFonts w:eastAsia="Arial"/>
          <w:lang w:val="lv-LV" w:eastAsia="hi-IN" w:bidi="hi-IN"/>
        </w:rPr>
      </w:pPr>
    </w:p>
    <w:p w14:paraId="02187ADE" w14:textId="77777777" w:rsidR="004B1CA1" w:rsidRPr="003635E6" w:rsidRDefault="00DF4A41" w:rsidP="005F6CB3">
      <w:pPr>
        <w:suppressAutoHyphens/>
        <w:jc w:val="both"/>
        <w:rPr>
          <w:rFonts w:eastAsia="Arial"/>
          <w:lang w:val="lv-LV" w:eastAsia="hi-IN" w:bidi="hi-IN"/>
        </w:rPr>
      </w:pPr>
      <w:r w:rsidRPr="003635E6">
        <w:rPr>
          <w:rFonts w:eastAsia="Arial"/>
          <w:lang w:val="lv-LV" w:eastAsia="hi-IN" w:bidi="hi-IN"/>
        </w:rPr>
        <w:t xml:space="preserve">Pretendentam tehniskajā piedāvājumā jāizpilda šajā tehniskajā specifikācijā noteiktās minimālās prasības.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32"/>
        <w:gridCol w:w="2835"/>
      </w:tblGrid>
      <w:tr w:rsidR="00E157CB" w14:paraId="6EEFF249" w14:textId="77777777" w:rsidTr="008A016A">
        <w:tc>
          <w:tcPr>
            <w:tcW w:w="6232" w:type="dxa"/>
            <w:shd w:val="clear" w:color="auto" w:fill="E7E6E6" w:themeFill="background2"/>
            <w:vAlign w:val="center"/>
          </w:tcPr>
          <w:p w14:paraId="002E5B10" w14:textId="77777777" w:rsidR="004B1CA1" w:rsidRPr="003635E6" w:rsidRDefault="00DF4A41" w:rsidP="008A016A">
            <w:pPr>
              <w:jc w:val="center"/>
              <w:rPr>
                <w:rFonts w:eastAsia="Calibri"/>
                <w:b/>
                <w:i/>
                <w:lang w:val="lv-LV"/>
              </w:rPr>
            </w:pPr>
            <w:r w:rsidRPr="003635E6">
              <w:rPr>
                <w:rFonts w:eastAsia="Calibri"/>
                <w:b/>
                <w:lang w:val="lv-LV"/>
              </w:rPr>
              <w:t>Tehniskās specifikācijas prasība</w:t>
            </w:r>
          </w:p>
        </w:tc>
        <w:tc>
          <w:tcPr>
            <w:tcW w:w="2835" w:type="dxa"/>
            <w:shd w:val="clear" w:color="auto" w:fill="E7E6E6" w:themeFill="background2"/>
            <w:vAlign w:val="center"/>
          </w:tcPr>
          <w:p w14:paraId="0D682213" w14:textId="77777777" w:rsidR="004B1CA1" w:rsidRPr="003635E6" w:rsidRDefault="00DF4A41" w:rsidP="008A016A">
            <w:pPr>
              <w:jc w:val="center"/>
              <w:rPr>
                <w:rFonts w:eastAsia="Calibri"/>
                <w:b/>
                <w:i/>
                <w:lang w:val="lv-LV"/>
              </w:rPr>
            </w:pPr>
            <w:r w:rsidRPr="003635E6">
              <w:rPr>
                <w:rFonts w:eastAsia="Calibri"/>
                <w:b/>
                <w:lang w:val="lv-LV"/>
              </w:rPr>
              <w:t>Pretendenta tehniskais piedāvājums (apraksts)</w:t>
            </w:r>
          </w:p>
        </w:tc>
      </w:tr>
      <w:tr w:rsidR="00E157CB" w14:paraId="60ADC970" w14:textId="77777777" w:rsidTr="006E018A">
        <w:tc>
          <w:tcPr>
            <w:tcW w:w="6232" w:type="dxa"/>
          </w:tcPr>
          <w:p w14:paraId="062EBDBA" w14:textId="77777777" w:rsidR="004B1CA1" w:rsidRPr="003635E6" w:rsidRDefault="00DF4A41" w:rsidP="0030647D">
            <w:pPr>
              <w:jc w:val="both"/>
              <w:rPr>
                <w:rFonts w:eastAsia="Calibri"/>
                <w:b/>
                <w:i/>
                <w:lang w:val="lv-LV"/>
              </w:rPr>
            </w:pPr>
            <w:r w:rsidRPr="003635E6">
              <w:rPr>
                <w:rFonts w:eastAsia="Calibri"/>
                <w:b/>
                <w:lang w:val="lv-LV"/>
              </w:rPr>
              <w:t>1.Apdrošinātie riski</w:t>
            </w:r>
          </w:p>
        </w:tc>
        <w:tc>
          <w:tcPr>
            <w:tcW w:w="2835" w:type="dxa"/>
          </w:tcPr>
          <w:p w14:paraId="4A314EED" w14:textId="77777777" w:rsidR="004B1CA1" w:rsidRPr="003635E6" w:rsidRDefault="004B1CA1" w:rsidP="0030647D">
            <w:pPr>
              <w:jc w:val="both"/>
              <w:rPr>
                <w:rFonts w:eastAsia="Calibri"/>
                <w:i/>
                <w:lang w:val="lv-LV"/>
              </w:rPr>
            </w:pPr>
          </w:p>
        </w:tc>
      </w:tr>
      <w:tr w:rsidR="00E157CB" w14:paraId="2F83297C" w14:textId="77777777" w:rsidTr="006E018A">
        <w:tc>
          <w:tcPr>
            <w:tcW w:w="6232" w:type="dxa"/>
          </w:tcPr>
          <w:p w14:paraId="0615CABF" w14:textId="42F1E1E6" w:rsidR="004B1CA1" w:rsidRPr="003635E6" w:rsidRDefault="00DF4A41" w:rsidP="007637CA">
            <w:pPr>
              <w:jc w:val="both"/>
              <w:rPr>
                <w:rFonts w:eastAsia="Calibri"/>
                <w:i/>
                <w:color w:val="000000"/>
                <w:lang w:val="lv-LV"/>
              </w:rPr>
            </w:pPr>
            <w:r w:rsidRPr="003635E6">
              <w:rPr>
                <w:rFonts w:eastAsia="Calibri"/>
                <w:b/>
                <w:lang w:val="lv-LV"/>
              </w:rPr>
              <w:t>Nāve</w:t>
            </w:r>
            <w:r w:rsidRPr="003635E6">
              <w:rPr>
                <w:rFonts w:eastAsia="Calibri"/>
                <w:lang w:val="lv-LV"/>
              </w:rPr>
              <w:t xml:space="preserve"> – apd</w:t>
            </w:r>
            <w:r w:rsidR="007C04B8" w:rsidRPr="003635E6">
              <w:rPr>
                <w:rFonts w:eastAsia="Calibri"/>
                <w:lang w:val="lv-LV"/>
              </w:rPr>
              <w:t>rošinājuma summa ne mazāka</w:t>
            </w:r>
            <w:r w:rsidR="001C7F80">
              <w:rPr>
                <w:rFonts w:eastAsia="Calibri"/>
                <w:lang w:val="lv-LV"/>
              </w:rPr>
              <w:t>,</w:t>
            </w:r>
            <w:r w:rsidR="007C04B8" w:rsidRPr="003635E6">
              <w:rPr>
                <w:rFonts w:eastAsia="Calibri"/>
                <w:lang w:val="lv-LV"/>
              </w:rPr>
              <w:t xml:space="preserve"> kā </w:t>
            </w:r>
            <w:r w:rsidR="007637CA" w:rsidRPr="007637CA">
              <w:rPr>
                <w:rFonts w:eastAsia="Calibri"/>
                <w:lang w:val="lv-LV"/>
              </w:rPr>
              <w:t>10</w:t>
            </w:r>
            <w:r w:rsidR="001C1CFD">
              <w:rPr>
                <w:rFonts w:eastAsia="Calibri"/>
                <w:lang w:val="lv-LV"/>
              </w:rPr>
              <w:t> </w:t>
            </w:r>
            <w:r w:rsidR="007637CA" w:rsidRPr="007637CA">
              <w:rPr>
                <w:rFonts w:eastAsia="Calibri"/>
                <w:lang w:val="lv-LV"/>
              </w:rPr>
              <w:t>000,00</w:t>
            </w:r>
            <w:r w:rsidRPr="007637CA">
              <w:rPr>
                <w:rFonts w:eastAsia="Calibri"/>
                <w:lang w:val="lv-LV"/>
              </w:rPr>
              <w:t xml:space="preserve"> EUR.</w:t>
            </w:r>
          </w:p>
        </w:tc>
        <w:tc>
          <w:tcPr>
            <w:tcW w:w="2835" w:type="dxa"/>
          </w:tcPr>
          <w:p w14:paraId="0D0FBAEF" w14:textId="77777777" w:rsidR="004B1CA1" w:rsidRPr="003635E6" w:rsidRDefault="004B1CA1" w:rsidP="0030647D">
            <w:pPr>
              <w:jc w:val="both"/>
              <w:rPr>
                <w:rFonts w:eastAsia="Calibri"/>
                <w:i/>
                <w:lang w:val="lv-LV"/>
              </w:rPr>
            </w:pPr>
          </w:p>
        </w:tc>
      </w:tr>
      <w:tr w:rsidR="00E157CB" w14:paraId="7149DD05" w14:textId="77777777" w:rsidTr="006E018A">
        <w:tc>
          <w:tcPr>
            <w:tcW w:w="6232" w:type="dxa"/>
          </w:tcPr>
          <w:p w14:paraId="55DB3889" w14:textId="26C38993" w:rsidR="004B1CA1" w:rsidRPr="003635E6" w:rsidRDefault="00DF4A41" w:rsidP="0030647D">
            <w:pPr>
              <w:jc w:val="both"/>
              <w:rPr>
                <w:rFonts w:eastAsia="Calibri"/>
                <w:color w:val="000000"/>
                <w:lang w:val="lv-LV"/>
              </w:rPr>
            </w:pPr>
            <w:r w:rsidRPr="003635E6">
              <w:rPr>
                <w:rFonts w:eastAsia="Calibri"/>
                <w:b/>
                <w:color w:val="000000"/>
                <w:lang w:val="lv-LV"/>
              </w:rPr>
              <w:t>Invaliditāte, sakropļojums</w:t>
            </w:r>
            <w:r w:rsidRPr="003635E6">
              <w:rPr>
                <w:rFonts w:eastAsia="Calibri"/>
                <w:color w:val="000000"/>
                <w:lang w:val="lv-LV"/>
              </w:rPr>
              <w:t xml:space="preserve"> </w:t>
            </w:r>
            <w:r w:rsidR="001C1CFD">
              <w:rPr>
                <w:rFonts w:eastAsia="Calibri"/>
                <w:color w:val="000000"/>
                <w:lang w:val="lv-LV"/>
              </w:rPr>
              <w:t>–</w:t>
            </w:r>
            <w:r w:rsidRPr="003635E6">
              <w:rPr>
                <w:rFonts w:eastAsia="Calibri"/>
                <w:color w:val="000000"/>
                <w:lang w:val="lv-LV"/>
              </w:rPr>
              <w:t xml:space="preserve"> </w:t>
            </w:r>
            <w:r w:rsidRPr="003635E6">
              <w:rPr>
                <w:rFonts w:eastAsia="Calibri"/>
                <w:lang w:val="lv-LV"/>
              </w:rPr>
              <w:t>apd</w:t>
            </w:r>
            <w:r w:rsidR="0058231D" w:rsidRPr="003635E6">
              <w:rPr>
                <w:rFonts w:eastAsia="Calibri"/>
                <w:lang w:val="lv-LV"/>
              </w:rPr>
              <w:t>rošinājuma summa ne mazāka</w:t>
            </w:r>
            <w:r w:rsidR="006E018A">
              <w:rPr>
                <w:rFonts w:eastAsia="Calibri"/>
                <w:lang w:val="lv-LV"/>
              </w:rPr>
              <w:t xml:space="preserve"> </w:t>
            </w:r>
            <w:r w:rsidR="0058231D" w:rsidRPr="003635E6">
              <w:rPr>
                <w:rFonts w:eastAsia="Calibri"/>
                <w:lang w:val="lv-LV"/>
              </w:rPr>
              <w:t xml:space="preserve">kā </w:t>
            </w:r>
            <w:r w:rsidR="007637CA" w:rsidRPr="007637CA">
              <w:rPr>
                <w:rFonts w:eastAsia="Calibri"/>
                <w:lang w:val="lv-LV"/>
              </w:rPr>
              <w:t>10</w:t>
            </w:r>
            <w:r w:rsidR="001C1CFD">
              <w:rPr>
                <w:rFonts w:eastAsia="Calibri"/>
                <w:lang w:val="lv-LV"/>
              </w:rPr>
              <w:t> </w:t>
            </w:r>
            <w:r w:rsidR="007637CA" w:rsidRPr="007637CA">
              <w:rPr>
                <w:rFonts w:eastAsia="Calibri"/>
                <w:lang w:val="lv-LV"/>
              </w:rPr>
              <w:t>000,00</w:t>
            </w:r>
            <w:r w:rsidRPr="007637CA">
              <w:rPr>
                <w:rFonts w:eastAsia="Calibri"/>
                <w:lang w:val="lv-LV"/>
              </w:rPr>
              <w:t xml:space="preserve"> EUR.</w:t>
            </w:r>
          </w:p>
          <w:p w14:paraId="5614CC57" w14:textId="77777777" w:rsidR="004B1CA1" w:rsidRPr="00727039" w:rsidRDefault="00DF4A41" w:rsidP="00727039">
            <w:pPr>
              <w:jc w:val="both"/>
              <w:rPr>
                <w:rFonts w:eastAsia="Calibri"/>
                <w:color w:val="000000"/>
                <w:lang w:val="lv-LV"/>
              </w:rPr>
            </w:pPr>
            <w:r w:rsidRPr="003635E6">
              <w:rPr>
                <w:rFonts w:eastAsia="Calibri"/>
                <w:color w:val="000000"/>
                <w:lang w:val="lv-LV"/>
              </w:rPr>
              <w:t>Minimālās prasības neatgriezeniska sakropļojuma riskam</w:t>
            </w:r>
            <w:r w:rsidR="001C7F80">
              <w:rPr>
                <w:rFonts w:eastAsia="Calibri"/>
                <w:color w:val="000000"/>
                <w:lang w:val="lv-LV"/>
              </w:rPr>
              <w:t xml:space="preserve"> </w:t>
            </w:r>
            <w:r w:rsidRPr="003635E6">
              <w:rPr>
                <w:rFonts w:eastAsia="Calibri"/>
                <w:color w:val="000000"/>
                <w:lang w:val="lv-LV"/>
              </w:rPr>
              <w:t>– ķermeņa daļu fizisks vai funkcionāls bojājums, sakropļojums vai zaudējums, redzes, dzirdes, valodas pilnīgs vai daļējs neatgriezenisks zaudējums.</w:t>
            </w:r>
          </w:p>
        </w:tc>
        <w:tc>
          <w:tcPr>
            <w:tcW w:w="2835" w:type="dxa"/>
          </w:tcPr>
          <w:p w14:paraId="76F00702" w14:textId="77777777" w:rsidR="004B1CA1" w:rsidRPr="003635E6" w:rsidRDefault="004B1CA1" w:rsidP="0030647D">
            <w:pPr>
              <w:jc w:val="both"/>
              <w:rPr>
                <w:rFonts w:eastAsia="Calibri"/>
                <w:i/>
                <w:lang w:val="lv-LV"/>
              </w:rPr>
            </w:pPr>
          </w:p>
        </w:tc>
      </w:tr>
      <w:tr w:rsidR="00E157CB" w14:paraId="4C8A4930" w14:textId="77777777" w:rsidTr="006E018A">
        <w:trPr>
          <w:trHeight w:val="409"/>
        </w:trPr>
        <w:tc>
          <w:tcPr>
            <w:tcW w:w="6232" w:type="dxa"/>
          </w:tcPr>
          <w:p w14:paraId="39B10E6A" w14:textId="2DA21653" w:rsidR="004B1CA1" w:rsidRPr="003635E6" w:rsidRDefault="00DF4A41" w:rsidP="0030647D">
            <w:pPr>
              <w:jc w:val="both"/>
              <w:rPr>
                <w:rFonts w:eastAsia="Calibri"/>
                <w:lang w:val="lv-LV"/>
              </w:rPr>
            </w:pPr>
            <w:r w:rsidRPr="003635E6">
              <w:rPr>
                <w:rFonts w:eastAsia="Calibri"/>
                <w:b/>
                <w:noProof/>
                <w:lang w:val="lv-LV"/>
              </w:rPr>
              <w:t xml:space="preserve">Traumas un kaulu lūzumi </w:t>
            </w:r>
            <w:r w:rsidR="001C1CFD">
              <w:rPr>
                <w:rFonts w:eastAsia="Calibri"/>
                <w:noProof/>
                <w:lang w:val="lv-LV"/>
              </w:rPr>
              <w:t>–</w:t>
            </w:r>
            <w:r w:rsidRPr="003635E6">
              <w:rPr>
                <w:rFonts w:eastAsia="Calibri"/>
                <w:lang w:val="lv-LV"/>
              </w:rPr>
              <w:t xml:space="preserve"> ap</w:t>
            </w:r>
            <w:r w:rsidR="00700350" w:rsidRPr="003635E6">
              <w:rPr>
                <w:rFonts w:eastAsia="Calibri"/>
                <w:lang w:val="lv-LV"/>
              </w:rPr>
              <w:t xml:space="preserve">drošinājuma summa ne mazāka kā </w:t>
            </w:r>
            <w:r w:rsidR="008E5D4B" w:rsidRPr="007637CA">
              <w:rPr>
                <w:rFonts w:eastAsia="Calibri"/>
                <w:lang w:val="lv-LV"/>
              </w:rPr>
              <w:t>5000,00</w:t>
            </w:r>
            <w:r w:rsidRPr="007637CA">
              <w:rPr>
                <w:rFonts w:eastAsia="Calibri"/>
                <w:lang w:val="lv-LV"/>
              </w:rPr>
              <w:t xml:space="preserve"> EUR</w:t>
            </w:r>
            <w:r w:rsidRPr="003635E6">
              <w:rPr>
                <w:rFonts w:eastAsia="Calibri"/>
                <w:lang w:val="lv-LV"/>
              </w:rPr>
              <w:t>.</w:t>
            </w:r>
          </w:p>
          <w:p w14:paraId="5882CD40" w14:textId="4C0C3F0F" w:rsidR="004B1CA1" w:rsidRPr="003635E6" w:rsidRDefault="00DF4A41" w:rsidP="00700350">
            <w:pPr>
              <w:jc w:val="both"/>
              <w:rPr>
                <w:rFonts w:eastAsia="Calibri"/>
                <w:i/>
                <w:noProof/>
                <w:lang w:val="lv-LV"/>
              </w:rPr>
            </w:pPr>
            <w:r w:rsidRPr="003635E6">
              <w:rPr>
                <w:rFonts w:eastAsia="Calibri"/>
                <w:noProof/>
                <w:lang w:val="lv-LV"/>
              </w:rPr>
              <w:t xml:space="preserve">Minimālās prasības – ceļu satiksmes negadījumā gūtas traumas, dzīvnieku kostas brūces, audu un orgānu traumatisks bojājums tiešas ārējas (mehāniskas, termiskas, ķīmiskas, elektriskas) </w:t>
            </w:r>
            <w:r w:rsidR="00A56BF7" w:rsidRPr="003635E6">
              <w:rPr>
                <w:rFonts w:eastAsia="Calibri"/>
                <w:noProof/>
                <w:lang w:val="lv-LV"/>
              </w:rPr>
              <w:t>iedarbības dēļ</w:t>
            </w:r>
            <w:r w:rsidRPr="003635E6">
              <w:rPr>
                <w:rFonts w:eastAsia="Calibri"/>
                <w:noProof/>
                <w:lang w:val="lv-LV"/>
              </w:rPr>
              <w:t>. Traumas, kas iegūti dažādu ieroču iedarbības rezultātā, kas nav radušās apdrošinātā prettiesiskas darbības rezultātā. Traumas, kas iegūtas</w:t>
            </w:r>
            <w:r w:rsidR="001C1CFD">
              <w:rPr>
                <w:rFonts w:eastAsia="Calibri"/>
                <w:noProof/>
                <w:lang w:val="lv-LV"/>
              </w:rPr>
              <w:t>,</w:t>
            </w:r>
            <w:r w:rsidRPr="003635E6">
              <w:rPr>
                <w:rFonts w:eastAsia="Calibri"/>
                <w:noProof/>
                <w:lang w:val="lv-LV"/>
              </w:rPr>
              <w:t xml:space="preserve"> nodarbojoties ar sporta aktivitātēm treniņos un sacensībās amatieru līmenī.</w:t>
            </w:r>
          </w:p>
        </w:tc>
        <w:tc>
          <w:tcPr>
            <w:tcW w:w="2835" w:type="dxa"/>
          </w:tcPr>
          <w:p w14:paraId="2D08FACD" w14:textId="77777777" w:rsidR="004B1CA1" w:rsidRPr="003635E6" w:rsidRDefault="004B1CA1" w:rsidP="0030647D">
            <w:pPr>
              <w:jc w:val="both"/>
              <w:rPr>
                <w:rFonts w:eastAsia="Calibri"/>
                <w:i/>
                <w:lang w:val="lv-LV"/>
              </w:rPr>
            </w:pPr>
          </w:p>
        </w:tc>
      </w:tr>
      <w:tr w:rsidR="00E157CB" w14:paraId="374647D6" w14:textId="77777777" w:rsidTr="006E018A">
        <w:tc>
          <w:tcPr>
            <w:tcW w:w="6232" w:type="dxa"/>
          </w:tcPr>
          <w:p w14:paraId="7026918C" w14:textId="4DE3AFDB" w:rsidR="00F328F4" w:rsidRPr="003635E6" w:rsidRDefault="00DF4A41" w:rsidP="001C1CFD">
            <w:pPr>
              <w:jc w:val="both"/>
              <w:rPr>
                <w:rFonts w:eastAsia="Calibri"/>
                <w:color w:val="000000"/>
                <w:lang w:val="lv-LV"/>
              </w:rPr>
            </w:pPr>
            <w:r w:rsidRPr="003635E6">
              <w:rPr>
                <w:rFonts w:eastAsia="Calibri"/>
                <w:b/>
                <w:color w:val="000000"/>
                <w:lang w:val="lv-LV"/>
              </w:rPr>
              <w:t xml:space="preserve">Dienas nauda – </w:t>
            </w:r>
            <w:r w:rsidRPr="003635E6">
              <w:rPr>
                <w:rFonts w:eastAsia="Calibri"/>
                <w:color w:val="000000"/>
                <w:lang w:val="lv-LV"/>
              </w:rPr>
              <w:t xml:space="preserve">ja nelaimes gadījuma rezultātā ir iestājusies “A” vai “B” slimības lapa, tad tiek apmaksāts ne mazāk kā </w:t>
            </w:r>
            <w:r w:rsidR="007637CA" w:rsidRPr="007637CA">
              <w:rPr>
                <w:rFonts w:eastAsia="Calibri"/>
                <w:lang w:val="lv-LV"/>
              </w:rPr>
              <w:t>5,00</w:t>
            </w:r>
            <w:r w:rsidR="001C1CFD">
              <w:rPr>
                <w:rFonts w:eastAsia="Calibri"/>
                <w:lang w:val="lv-LV"/>
              </w:rPr>
              <w:t> </w:t>
            </w:r>
            <w:r w:rsidRPr="003635E6">
              <w:rPr>
                <w:rFonts w:eastAsia="Calibri"/>
                <w:color w:val="000000"/>
                <w:lang w:val="lv-LV"/>
              </w:rPr>
              <w:t xml:space="preserve">EUR par vienu </w:t>
            </w:r>
            <w:r w:rsidR="00936FAD" w:rsidRPr="003635E6">
              <w:rPr>
                <w:rFonts w:eastAsia="Calibri"/>
                <w:color w:val="000000"/>
                <w:lang w:val="lv-LV"/>
              </w:rPr>
              <w:t xml:space="preserve">darba </w:t>
            </w:r>
            <w:r w:rsidRPr="003635E6">
              <w:rPr>
                <w:rFonts w:eastAsia="Calibri"/>
                <w:color w:val="000000"/>
                <w:lang w:val="lv-LV"/>
              </w:rPr>
              <w:t>dienu</w:t>
            </w:r>
            <w:r w:rsidR="00936FAD" w:rsidRPr="003635E6">
              <w:rPr>
                <w:rFonts w:eastAsia="Calibri"/>
                <w:color w:val="000000"/>
                <w:lang w:val="lv-LV"/>
              </w:rPr>
              <w:t>, ne mazāk kā 90 dienas par katru apdrošināšanas darbības period</w:t>
            </w:r>
            <w:r w:rsidR="001C1CFD">
              <w:rPr>
                <w:rFonts w:eastAsia="Calibri"/>
                <w:color w:val="000000"/>
                <w:lang w:val="lv-LV"/>
              </w:rPr>
              <w:t>ā</w:t>
            </w:r>
            <w:r w:rsidR="00936FAD" w:rsidRPr="003635E6">
              <w:rPr>
                <w:rFonts w:eastAsia="Calibri"/>
                <w:color w:val="000000"/>
                <w:lang w:val="lv-LV"/>
              </w:rPr>
              <w:t xml:space="preserve"> notikušo gadījumu</w:t>
            </w:r>
            <w:r w:rsidR="00B0017F">
              <w:rPr>
                <w:rFonts w:eastAsia="Calibri"/>
                <w:color w:val="000000"/>
                <w:lang w:val="lv-LV"/>
              </w:rPr>
              <w:t>.</w:t>
            </w:r>
          </w:p>
        </w:tc>
        <w:tc>
          <w:tcPr>
            <w:tcW w:w="2835" w:type="dxa"/>
          </w:tcPr>
          <w:p w14:paraId="12AAA345" w14:textId="77777777" w:rsidR="00F328F4" w:rsidRPr="003635E6" w:rsidRDefault="00F328F4" w:rsidP="0030647D">
            <w:pPr>
              <w:jc w:val="both"/>
              <w:rPr>
                <w:rFonts w:eastAsia="Calibri"/>
                <w:i/>
                <w:lang w:val="lv-LV"/>
              </w:rPr>
            </w:pPr>
          </w:p>
        </w:tc>
      </w:tr>
      <w:tr w:rsidR="00E157CB" w14:paraId="6C5C6C58" w14:textId="77777777" w:rsidTr="006E018A">
        <w:tc>
          <w:tcPr>
            <w:tcW w:w="6232" w:type="dxa"/>
          </w:tcPr>
          <w:p w14:paraId="1E3EB84F" w14:textId="32DE3422" w:rsidR="004B1CA1" w:rsidRPr="00511D66" w:rsidRDefault="00DF4A41" w:rsidP="001C1CFD">
            <w:pPr>
              <w:jc w:val="both"/>
              <w:rPr>
                <w:rFonts w:eastAsia="Calibri"/>
                <w:lang w:val="lv-LV"/>
              </w:rPr>
            </w:pPr>
            <w:r w:rsidRPr="003635E6">
              <w:rPr>
                <w:rFonts w:eastAsia="Calibri"/>
                <w:b/>
                <w:color w:val="000000"/>
                <w:lang w:val="lv-LV"/>
              </w:rPr>
              <w:t>Kritiskās slimības</w:t>
            </w:r>
            <w:r w:rsidRPr="003635E6">
              <w:rPr>
                <w:rFonts w:eastAsia="Calibri"/>
                <w:color w:val="000000"/>
                <w:lang w:val="lv-LV"/>
              </w:rPr>
              <w:t xml:space="preserve"> –</w:t>
            </w:r>
            <w:r w:rsidRPr="003635E6">
              <w:rPr>
                <w:rFonts w:eastAsia="Calibri"/>
                <w:lang w:val="lv-LV"/>
              </w:rPr>
              <w:t xml:space="preserve"> apdrošinājuma</w:t>
            </w:r>
            <w:r w:rsidR="00AA44EE" w:rsidRPr="003635E6">
              <w:rPr>
                <w:rFonts w:eastAsia="Calibri"/>
                <w:lang w:val="lv-LV"/>
              </w:rPr>
              <w:t xml:space="preserve"> summa ne mazāka</w:t>
            </w:r>
            <w:r w:rsidR="007637CA">
              <w:rPr>
                <w:rFonts w:eastAsia="Calibri"/>
                <w:lang w:val="lv-LV"/>
              </w:rPr>
              <w:t xml:space="preserve"> kā </w:t>
            </w:r>
            <w:r w:rsidR="00B0017F">
              <w:rPr>
                <w:rFonts w:eastAsia="Calibri"/>
                <w:lang w:val="lv-LV"/>
              </w:rPr>
              <w:t>2500</w:t>
            </w:r>
            <w:r w:rsidR="008E5D4B" w:rsidRPr="007637CA">
              <w:rPr>
                <w:rFonts w:eastAsia="Calibri"/>
                <w:lang w:val="lv-LV"/>
              </w:rPr>
              <w:t>,00</w:t>
            </w:r>
            <w:r w:rsidR="00AA44EE" w:rsidRPr="007637CA">
              <w:rPr>
                <w:rFonts w:eastAsia="Calibri"/>
                <w:lang w:val="lv-LV"/>
              </w:rPr>
              <w:t xml:space="preserve"> </w:t>
            </w:r>
            <w:r w:rsidR="00AA44EE" w:rsidRPr="003635E6">
              <w:rPr>
                <w:rFonts w:eastAsia="Calibri"/>
                <w:lang w:val="lv-LV"/>
              </w:rPr>
              <w:t>EUR</w:t>
            </w:r>
            <w:r w:rsidR="00B0017F">
              <w:rPr>
                <w:rFonts w:eastAsia="Calibri"/>
                <w:lang w:val="lv-LV"/>
              </w:rPr>
              <w:t xml:space="preserve"> bez vecuma ierobežojuma</w:t>
            </w:r>
            <w:r w:rsidR="00AA44EE" w:rsidRPr="003635E6">
              <w:rPr>
                <w:rFonts w:eastAsia="Calibri"/>
                <w:lang w:val="lv-LV"/>
              </w:rPr>
              <w:t>,</w:t>
            </w:r>
            <w:r w:rsidRPr="003635E6">
              <w:rPr>
                <w:rFonts w:eastAsia="Calibri"/>
                <w:lang w:val="lv-LV"/>
              </w:rPr>
              <w:t xml:space="preserve"> </w:t>
            </w:r>
            <w:r w:rsidR="00AA44EE" w:rsidRPr="003635E6">
              <w:rPr>
                <w:bCs/>
                <w:lang w:val="lv-LV" w:eastAsia="ar-SA"/>
              </w:rPr>
              <w:t>j</w:t>
            </w:r>
            <w:r w:rsidRPr="003635E6">
              <w:rPr>
                <w:bCs/>
                <w:lang w:val="lv-LV" w:eastAsia="ar-SA"/>
              </w:rPr>
              <w:t>a apdrošināšanas periodā apdrošinātajai</w:t>
            </w:r>
            <w:r w:rsidR="00780686" w:rsidRPr="003635E6">
              <w:rPr>
                <w:bCs/>
                <w:lang w:val="lv-LV" w:eastAsia="ar-SA"/>
              </w:rPr>
              <w:t xml:space="preserve"> personai tiek uzstādīta </w:t>
            </w:r>
            <w:r w:rsidR="00535F0D" w:rsidRPr="003635E6">
              <w:rPr>
                <w:bCs/>
                <w:lang w:val="lv-LV" w:eastAsia="ar-SA"/>
              </w:rPr>
              <w:t xml:space="preserve">vismaz viena no šādām </w:t>
            </w:r>
            <w:r w:rsidR="00511D66">
              <w:rPr>
                <w:bCs/>
                <w:lang w:val="lv-LV" w:eastAsia="ar-SA"/>
              </w:rPr>
              <w:t>diagnoz</w:t>
            </w:r>
            <w:r w:rsidR="00535F0D" w:rsidRPr="003635E6">
              <w:rPr>
                <w:bCs/>
                <w:lang w:val="lv-LV" w:eastAsia="ar-SA"/>
              </w:rPr>
              <w:t>ēm</w:t>
            </w:r>
            <w:r w:rsidR="00780686" w:rsidRPr="003635E6">
              <w:rPr>
                <w:bCs/>
                <w:lang w:val="lv-LV" w:eastAsia="ar-SA"/>
              </w:rPr>
              <w:t xml:space="preserve"> </w:t>
            </w:r>
            <w:r w:rsidR="001C1CFD">
              <w:rPr>
                <w:bCs/>
                <w:lang w:val="lv-LV" w:eastAsia="ar-SA"/>
              </w:rPr>
              <w:t>–</w:t>
            </w:r>
            <w:r w:rsidR="00511D66">
              <w:rPr>
                <w:bCs/>
                <w:lang w:val="lv-LV" w:eastAsia="ar-SA"/>
              </w:rPr>
              <w:t xml:space="preserve"> ļaundabīgais audzējs,</w:t>
            </w:r>
            <w:r w:rsidRPr="003635E6">
              <w:rPr>
                <w:bCs/>
                <w:lang w:val="lv-LV" w:eastAsia="ar-SA"/>
              </w:rPr>
              <w:t xml:space="preserve"> miokarda infarkts, insults, izkaisītā skleroze, hroniska nieru mazspēja, Laima slimība, paralīze, 1.tipa cukura diabēts, apdrošinātājs pēc diagnozes apstiprināšanas izmaksā vienreizēju kompensāciju.</w:t>
            </w:r>
          </w:p>
        </w:tc>
        <w:tc>
          <w:tcPr>
            <w:tcW w:w="2835" w:type="dxa"/>
          </w:tcPr>
          <w:p w14:paraId="673160D3" w14:textId="77777777" w:rsidR="004B1CA1" w:rsidRPr="003635E6" w:rsidRDefault="004B1CA1" w:rsidP="0030647D">
            <w:pPr>
              <w:jc w:val="both"/>
              <w:rPr>
                <w:rFonts w:eastAsia="Calibri"/>
                <w:i/>
                <w:lang w:val="lv-LV"/>
              </w:rPr>
            </w:pPr>
          </w:p>
        </w:tc>
      </w:tr>
      <w:tr w:rsidR="00E157CB" w14:paraId="25729546" w14:textId="77777777" w:rsidTr="006E018A">
        <w:tc>
          <w:tcPr>
            <w:tcW w:w="6232" w:type="dxa"/>
          </w:tcPr>
          <w:p w14:paraId="30B5692D" w14:textId="78BE623B" w:rsidR="004B1CA1" w:rsidRPr="003635E6" w:rsidRDefault="00DF4A41" w:rsidP="0030647D">
            <w:pPr>
              <w:jc w:val="both"/>
              <w:rPr>
                <w:rFonts w:eastAsia="Calibri"/>
                <w:lang w:val="lv-LV"/>
              </w:rPr>
            </w:pPr>
            <w:r w:rsidRPr="003635E6">
              <w:rPr>
                <w:rFonts w:eastAsia="Calibri"/>
                <w:b/>
                <w:lang w:val="lv-LV"/>
              </w:rPr>
              <w:t>Ārstniecības izdevumi</w:t>
            </w:r>
            <w:r w:rsidRPr="003635E6">
              <w:rPr>
                <w:rFonts w:eastAsia="Calibri"/>
                <w:lang w:val="lv-LV"/>
              </w:rPr>
              <w:t xml:space="preserve"> sakarā ar nelaimes gadījuma</w:t>
            </w:r>
            <w:r w:rsidR="00E9246C" w:rsidRPr="003635E6">
              <w:rPr>
                <w:rFonts w:eastAsia="Calibri"/>
                <w:lang w:val="lv-LV"/>
              </w:rPr>
              <w:t xml:space="preserve"> iestāšanos</w:t>
            </w:r>
            <w:r w:rsidR="00511D66">
              <w:rPr>
                <w:rFonts w:eastAsia="Calibri"/>
                <w:lang w:val="lv-LV"/>
              </w:rPr>
              <w:t xml:space="preserve"> </w:t>
            </w:r>
            <w:r w:rsidR="00E9246C" w:rsidRPr="003635E6">
              <w:rPr>
                <w:rFonts w:eastAsia="Calibri"/>
                <w:lang w:val="lv-LV"/>
              </w:rPr>
              <w:t>- apdrošinājuma summa par gadījumu ne mazāk kā 3</w:t>
            </w:r>
            <w:r w:rsidRPr="003635E6">
              <w:rPr>
                <w:rFonts w:eastAsia="Calibri"/>
                <w:lang w:val="lv-LV"/>
              </w:rPr>
              <w:t>00,00</w:t>
            </w:r>
            <w:r w:rsidR="001C1CFD">
              <w:rPr>
                <w:rFonts w:eastAsia="Calibri"/>
                <w:lang w:val="lv-LV"/>
              </w:rPr>
              <w:t> </w:t>
            </w:r>
            <w:r w:rsidRPr="003635E6">
              <w:rPr>
                <w:rFonts w:eastAsia="Calibri"/>
                <w:lang w:val="lv-LV"/>
              </w:rPr>
              <w:t>EUR. Pretendents izmaksā apdrošināšanas atlīdzību, kompensējot apdrošinātā izdevumus par:</w:t>
            </w:r>
          </w:p>
          <w:p w14:paraId="3A90AAE8" w14:textId="77777777" w:rsidR="004B1CA1" w:rsidRPr="003635E6" w:rsidRDefault="00DF4A41" w:rsidP="0030647D">
            <w:pPr>
              <w:jc w:val="both"/>
              <w:rPr>
                <w:rFonts w:eastAsia="Calibri"/>
                <w:lang w:val="lv-LV"/>
              </w:rPr>
            </w:pPr>
            <w:r w:rsidRPr="003635E6">
              <w:rPr>
                <w:rFonts w:eastAsia="Calibri"/>
                <w:lang w:val="lv-LV"/>
              </w:rPr>
              <w:t>-100% apmērā par manipulācijām, kas saistītas ar ambulatoro un stacionāro ārstēšanu;</w:t>
            </w:r>
          </w:p>
          <w:p w14:paraId="5AF94BAA" w14:textId="77777777" w:rsidR="004B1CA1" w:rsidRPr="003635E6" w:rsidRDefault="00DF4A41" w:rsidP="0030647D">
            <w:pPr>
              <w:jc w:val="both"/>
              <w:rPr>
                <w:rFonts w:eastAsia="Calibri"/>
                <w:lang w:val="lv-LV"/>
              </w:rPr>
            </w:pPr>
            <w:r w:rsidRPr="003635E6">
              <w:rPr>
                <w:rFonts w:eastAsia="Calibri"/>
                <w:lang w:val="lv-LV"/>
              </w:rPr>
              <w:t>-100% apmērā maksas ārsta speciālista apmeklējumi, nozīmētie izmeklējumi, t.sk. arī magnētiskā rezonanse, datortomogrāfija, rentgens, ultrasonogrāfija;</w:t>
            </w:r>
          </w:p>
          <w:p w14:paraId="28D89A3E" w14:textId="77777777" w:rsidR="004B1CA1" w:rsidRPr="003635E6" w:rsidRDefault="00DF4A41" w:rsidP="0030647D">
            <w:pPr>
              <w:jc w:val="both"/>
              <w:rPr>
                <w:rFonts w:eastAsia="Calibri"/>
                <w:lang w:val="lv-LV"/>
              </w:rPr>
            </w:pPr>
            <w:r w:rsidRPr="003635E6">
              <w:rPr>
                <w:rFonts w:eastAsia="Calibri"/>
                <w:lang w:val="lv-LV"/>
              </w:rPr>
              <w:t>-100% apmērā ārstējošā ārsta izrakstīti, Latvijas zāļu reģistrā iekļauti medikamenti traumas ārstēšanai, pārsienamie materiāli, tehnisko palīglīdzekļu iegāde vai īre;</w:t>
            </w:r>
          </w:p>
          <w:p w14:paraId="18A1FC11" w14:textId="77777777" w:rsidR="004B1CA1" w:rsidRPr="003635E6" w:rsidRDefault="00DF4A41" w:rsidP="0030647D">
            <w:pPr>
              <w:jc w:val="both"/>
              <w:rPr>
                <w:rFonts w:eastAsia="Calibri"/>
                <w:i/>
                <w:lang w:val="lv-LV"/>
              </w:rPr>
            </w:pPr>
            <w:r w:rsidRPr="003635E6">
              <w:rPr>
                <w:rFonts w:eastAsia="Calibri"/>
                <w:lang w:val="lv-LV"/>
              </w:rPr>
              <w:t>- ārstējošā ārsta nozīmēta fizikālā terapija un rehabilitācija.</w:t>
            </w:r>
          </w:p>
        </w:tc>
        <w:tc>
          <w:tcPr>
            <w:tcW w:w="2835" w:type="dxa"/>
          </w:tcPr>
          <w:p w14:paraId="194FCCDA" w14:textId="77777777" w:rsidR="004B1CA1" w:rsidRPr="003635E6" w:rsidRDefault="004B1CA1" w:rsidP="0030647D">
            <w:pPr>
              <w:jc w:val="both"/>
              <w:rPr>
                <w:rFonts w:eastAsia="Calibri"/>
                <w:i/>
                <w:lang w:val="lv-LV"/>
              </w:rPr>
            </w:pPr>
          </w:p>
        </w:tc>
      </w:tr>
      <w:tr w:rsidR="00E157CB" w14:paraId="3FD738F1" w14:textId="77777777" w:rsidTr="006E018A">
        <w:tc>
          <w:tcPr>
            <w:tcW w:w="6232" w:type="dxa"/>
          </w:tcPr>
          <w:p w14:paraId="37D55C3F" w14:textId="77777777" w:rsidR="004B1CA1" w:rsidRPr="003635E6" w:rsidRDefault="00DF4A41" w:rsidP="0030647D">
            <w:pPr>
              <w:jc w:val="both"/>
              <w:rPr>
                <w:rFonts w:eastAsia="Calibri"/>
                <w:b/>
                <w:i/>
                <w:lang w:val="lv-LV"/>
              </w:rPr>
            </w:pPr>
            <w:r w:rsidRPr="003635E6">
              <w:rPr>
                <w:rFonts w:eastAsia="Calibri"/>
                <w:b/>
                <w:color w:val="000000"/>
                <w:lang w:val="lv-LV"/>
              </w:rPr>
              <w:lastRenderedPageBreak/>
              <w:t>Citi nosacījumi</w:t>
            </w:r>
          </w:p>
        </w:tc>
        <w:tc>
          <w:tcPr>
            <w:tcW w:w="2835" w:type="dxa"/>
          </w:tcPr>
          <w:p w14:paraId="0F40B11C" w14:textId="77777777" w:rsidR="004B1CA1" w:rsidRPr="003635E6" w:rsidRDefault="004B1CA1" w:rsidP="0030647D">
            <w:pPr>
              <w:jc w:val="both"/>
              <w:rPr>
                <w:rFonts w:eastAsia="Calibri"/>
                <w:b/>
                <w:i/>
                <w:lang w:val="lv-LV"/>
              </w:rPr>
            </w:pPr>
          </w:p>
        </w:tc>
      </w:tr>
      <w:tr w:rsidR="00E157CB" w14:paraId="50CF39E0" w14:textId="77777777" w:rsidTr="006E018A">
        <w:tc>
          <w:tcPr>
            <w:tcW w:w="6232" w:type="dxa"/>
          </w:tcPr>
          <w:p w14:paraId="3EB0511D" w14:textId="08E5F483" w:rsidR="004B1CA1" w:rsidRPr="003635E6" w:rsidRDefault="00DF4A41" w:rsidP="00C30132">
            <w:pPr>
              <w:jc w:val="both"/>
              <w:rPr>
                <w:rFonts w:eastAsia="Calibri"/>
                <w:lang w:val="lv-LV"/>
              </w:rPr>
            </w:pPr>
            <w:r w:rsidRPr="003635E6">
              <w:rPr>
                <w:rFonts w:eastAsia="Calibri"/>
                <w:lang w:val="lv-LV"/>
              </w:rPr>
              <w:t>Apdrošināšanas līguma darbības teritorija un laiks – Visa pasaule un 24 stundas diennaktī.</w:t>
            </w:r>
          </w:p>
        </w:tc>
        <w:tc>
          <w:tcPr>
            <w:tcW w:w="2835" w:type="dxa"/>
          </w:tcPr>
          <w:p w14:paraId="0D249E07" w14:textId="77777777" w:rsidR="004B1CA1" w:rsidRPr="003635E6" w:rsidRDefault="004B1CA1" w:rsidP="0030647D">
            <w:pPr>
              <w:jc w:val="both"/>
              <w:rPr>
                <w:rFonts w:eastAsia="Calibri"/>
                <w:i/>
                <w:lang w:val="lv-LV"/>
              </w:rPr>
            </w:pPr>
          </w:p>
        </w:tc>
      </w:tr>
      <w:tr w:rsidR="00E157CB" w14:paraId="3C0AE76E" w14:textId="77777777" w:rsidTr="006E018A">
        <w:tc>
          <w:tcPr>
            <w:tcW w:w="6232" w:type="dxa"/>
            <w:tcBorders>
              <w:bottom w:val="single" w:sz="4" w:space="0" w:color="000000"/>
            </w:tcBorders>
          </w:tcPr>
          <w:p w14:paraId="38EC1D38" w14:textId="77777777" w:rsidR="004B1CA1" w:rsidRPr="003635E6" w:rsidRDefault="00DF4A41" w:rsidP="0030647D">
            <w:pPr>
              <w:jc w:val="both"/>
              <w:rPr>
                <w:rFonts w:eastAsia="Calibri"/>
                <w:lang w:val="lv-LV"/>
              </w:rPr>
            </w:pPr>
            <w:r w:rsidRPr="003635E6">
              <w:rPr>
                <w:rFonts w:eastAsia="Calibri"/>
                <w:lang w:val="lv-LV"/>
              </w:rPr>
              <w:t>Pretendents nedrīkst piemērot piemaksas koeficientu par apdrošinātās personas vecumu.</w:t>
            </w:r>
          </w:p>
        </w:tc>
        <w:tc>
          <w:tcPr>
            <w:tcW w:w="2835" w:type="dxa"/>
            <w:tcBorders>
              <w:bottom w:val="single" w:sz="4" w:space="0" w:color="000000"/>
            </w:tcBorders>
          </w:tcPr>
          <w:p w14:paraId="5529B4D3" w14:textId="77777777" w:rsidR="004B1CA1" w:rsidRPr="003635E6" w:rsidRDefault="004B1CA1" w:rsidP="0030647D">
            <w:pPr>
              <w:jc w:val="both"/>
              <w:rPr>
                <w:rFonts w:eastAsia="Calibri"/>
                <w:i/>
                <w:lang w:val="lv-LV"/>
              </w:rPr>
            </w:pPr>
          </w:p>
        </w:tc>
      </w:tr>
      <w:tr w:rsidR="00E157CB" w14:paraId="6A63D770" w14:textId="77777777" w:rsidTr="006E018A">
        <w:tc>
          <w:tcPr>
            <w:tcW w:w="6232" w:type="dxa"/>
            <w:shd w:val="clear" w:color="auto" w:fill="auto"/>
          </w:tcPr>
          <w:p w14:paraId="095D4C91" w14:textId="77777777" w:rsidR="004B1CA1" w:rsidRPr="00DC79F2" w:rsidRDefault="00DF4A41" w:rsidP="0030647D">
            <w:pPr>
              <w:jc w:val="both"/>
              <w:rPr>
                <w:rFonts w:eastAsia="Calibri"/>
                <w:lang w:val="lv-LV"/>
              </w:rPr>
            </w:pPr>
            <w:r w:rsidRPr="00DC79F2">
              <w:rPr>
                <w:rFonts w:eastAsia="Calibri"/>
                <w:lang w:val="lv-LV"/>
              </w:rPr>
              <w:t xml:space="preserve">Apdrošinātās personas - Pasūtītāja darbinieki, kuri atrodas darba attiecībās ar Pasūtītāju. </w:t>
            </w:r>
          </w:p>
          <w:p w14:paraId="5B4F15D7" w14:textId="77777777" w:rsidR="004B1CA1" w:rsidRPr="003635E6" w:rsidRDefault="00DF4A41" w:rsidP="007E053B">
            <w:pPr>
              <w:jc w:val="both"/>
              <w:rPr>
                <w:rFonts w:eastAsia="Calibri"/>
                <w:lang w:val="lv-LV"/>
              </w:rPr>
            </w:pPr>
            <w:r w:rsidRPr="00DC79F2">
              <w:rPr>
                <w:rFonts w:eastAsia="Calibri"/>
                <w:lang w:val="lv-LV"/>
              </w:rPr>
              <w:t>Aptuvenais darbinieku skaits</w:t>
            </w:r>
            <w:r w:rsidR="00511D66" w:rsidRPr="00DC79F2">
              <w:rPr>
                <w:rFonts w:eastAsia="Calibri"/>
                <w:lang w:val="lv-LV"/>
              </w:rPr>
              <w:t xml:space="preserve"> </w:t>
            </w:r>
            <w:r w:rsidRPr="00DC79F2">
              <w:rPr>
                <w:rFonts w:eastAsia="Calibri"/>
                <w:lang w:val="lv-LV"/>
              </w:rPr>
              <w:t xml:space="preserve">- </w:t>
            </w:r>
            <w:r w:rsidR="0046525A">
              <w:rPr>
                <w:rFonts w:eastAsia="Calibri"/>
                <w:lang w:val="lv-LV"/>
              </w:rPr>
              <w:t>234</w:t>
            </w:r>
          </w:p>
        </w:tc>
        <w:tc>
          <w:tcPr>
            <w:tcW w:w="2835" w:type="dxa"/>
            <w:shd w:val="clear" w:color="auto" w:fill="auto"/>
          </w:tcPr>
          <w:p w14:paraId="0405B7AB" w14:textId="77777777" w:rsidR="004B1CA1" w:rsidRPr="003635E6" w:rsidRDefault="004B1CA1" w:rsidP="0030647D">
            <w:pPr>
              <w:jc w:val="both"/>
              <w:rPr>
                <w:rFonts w:eastAsia="Calibri"/>
                <w:i/>
                <w:lang w:val="lv-LV"/>
              </w:rPr>
            </w:pPr>
          </w:p>
        </w:tc>
      </w:tr>
      <w:tr w:rsidR="00E157CB" w14:paraId="2AD38598" w14:textId="77777777" w:rsidTr="006E018A">
        <w:tc>
          <w:tcPr>
            <w:tcW w:w="6232" w:type="dxa"/>
          </w:tcPr>
          <w:p w14:paraId="134CC5FF" w14:textId="77777777" w:rsidR="004B1CA1" w:rsidRPr="003635E6" w:rsidRDefault="00DF4A41" w:rsidP="0030647D">
            <w:pPr>
              <w:jc w:val="both"/>
              <w:rPr>
                <w:rFonts w:eastAsia="Calibri"/>
                <w:lang w:val="lv-LV"/>
              </w:rPr>
            </w:pPr>
            <w:r w:rsidRPr="003635E6">
              <w:rPr>
                <w:rFonts w:eastAsia="Calibri"/>
                <w:lang w:val="lv-LV"/>
              </w:rPr>
              <w:t xml:space="preserve">Apdrošināšanas periods </w:t>
            </w:r>
            <w:r w:rsidRPr="003635E6">
              <w:rPr>
                <w:rFonts w:eastAsia="Calibri"/>
                <w:noProof/>
                <w:lang w:val="lv-LV"/>
              </w:rPr>
              <w:t>ir 12 kalendārie mēneši.</w:t>
            </w:r>
            <w:r w:rsidRPr="003635E6">
              <w:rPr>
                <w:rFonts w:eastAsia="Calibri"/>
                <w:lang w:val="lv-LV"/>
              </w:rPr>
              <w:t xml:space="preserve"> </w:t>
            </w:r>
          </w:p>
          <w:p w14:paraId="0354871B" w14:textId="6C6C6676" w:rsidR="004B1CA1" w:rsidRDefault="00DF4A41" w:rsidP="007E053B">
            <w:pPr>
              <w:jc w:val="both"/>
              <w:rPr>
                <w:rFonts w:eastAsia="Calibri"/>
                <w:b/>
                <w:bCs/>
                <w:lang w:val="lv-LV"/>
              </w:rPr>
            </w:pPr>
            <w:r w:rsidRPr="003635E6">
              <w:rPr>
                <w:rFonts w:eastAsia="Calibri"/>
                <w:lang w:val="lv-LV"/>
              </w:rPr>
              <w:t xml:space="preserve">Apdrošināšanas polises darbības </w:t>
            </w:r>
            <w:r w:rsidRPr="007637CA">
              <w:rPr>
                <w:rFonts w:eastAsia="Calibri"/>
                <w:lang w:val="lv-LV"/>
              </w:rPr>
              <w:t>sākums</w:t>
            </w:r>
            <w:r w:rsidR="00272672">
              <w:rPr>
                <w:rFonts w:eastAsia="Calibri"/>
                <w:lang w:val="lv-LV"/>
              </w:rPr>
              <w:t xml:space="preserve"> no apdrošināšanas polises spēkā stāšanās brīža.</w:t>
            </w:r>
            <w:r w:rsidRPr="007637CA">
              <w:rPr>
                <w:rFonts w:eastAsia="Calibri"/>
                <w:lang w:val="lv-LV"/>
              </w:rPr>
              <w:t xml:space="preserve"> </w:t>
            </w:r>
          </w:p>
          <w:p w14:paraId="5CCFC483" w14:textId="77777777" w:rsidR="00C47E47" w:rsidRDefault="00092D74" w:rsidP="007E053B">
            <w:pPr>
              <w:jc w:val="both"/>
              <w:rPr>
                <w:rFonts w:eastAsia="Calibri"/>
                <w:b/>
                <w:bCs/>
                <w:lang w:val="lv-LV"/>
              </w:rPr>
            </w:pPr>
            <w:r>
              <w:rPr>
                <w:rFonts w:eastAsia="Calibri"/>
                <w:b/>
                <w:bCs/>
                <w:lang w:val="lv-LV"/>
              </w:rPr>
              <w:t>Transportlīdzekļu</w:t>
            </w:r>
            <w:r w:rsidR="00C47E47">
              <w:rPr>
                <w:rFonts w:eastAsia="Calibri"/>
                <w:b/>
                <w:bCs/>
                <w:lang w:val="lv-LV"/>
              </w:rPr>
              <w:t xml:space="preserve"> vadītāji – 17;</w:t>
            </w:r>
          </w:p>
          <w:p w14:paraId="29B2CE27" w14:textId="77777777" w:rsidR="00C47E47" w:rsidRDefault="00C47E47" w:rsidP="007E053B">
            <w:pPr>
              <w:jc w:val="both"/>
              <w:rPr>
                <w:rFonts w:eastAsia="Calibri"/>
                <w:b/>
                <w:bCs/>
                <w:lang w:val="lv-LV"/>
              </w:rPr>
            </w:pPr>
            <w:r>
              <w:rPr>
                <w:rFonts w:eastAsia="Calibri"/>
                <w:b/>
                <w:bCs/>
                <w:lang w:val="lv-LV"/>
              </w:rPr>
              <w:t>Ugunsdzēsēji – 7</w:t>
            </w:r>
            <w:r w:rsidR="006E018A">
              <w:rPr>
                <w:rFonts w:eastAsia="Calibri"/>
                <w:b/>
                <w:bCs/>
                <w:lang w:val="lv-LV"/>
              </w:rPr>
              <w:t>;</w:t>
            </w:r>
          </w:p>
          <w:p w14:paraId="4B9B829D" w14:textId="77777777" w:rsidR="00C47E47" w:rsidRDefault="00C47E47" w:rsidP="007E053B">
            <w:pPr>
              <w:jc w:val="both"/>
              <w:rPr>
                <w:rFonts w:eastAsia="Calibri"/>
                <w:b/>
                <w:bCs/>
                <w:lang w:val="lv-LV"/>
              </w:rPr>
            </w:pPr>
            <w:r>
              <w:rPr>
                <w:rFonts w:eastAsia="Calibri"/>
                <w:b/>
                <w:bCs/>
                <w:lang w:val="lv-LV"/>
              </w:rPr>
              <w:t>Pansionāta “Lauciene” – 1</w:t>
            </w:r>
            <w:r w:rsidR="00F91879">
              <w:rPr>
                <w:rFonts w:eastAsia="Calibri"/>
                <w:b/>
                <w:bCs/>
                <w:lang w:val="lv-LV"/>
              </w:rPr>
              <w:t>00</w:t>
            </w:r>
            <w:r w:rsidR="006E018A">
              <w:rPr>
                <w:rFonts w:eastAsia="Calibri"/>
                <w:b/>
                <w:bCs/>
                <w:lang w:val="lv-LV"/>
              </w:rPr>
              <w:t>;</w:t>
            </w:r>
          </w:p>
          <w:p w14:paraId="27EE8FB6" w14:textId="77777777" w:rsidR="006E018A" w:rsidRDefault="006E018A" w:rsidP="007E053B">
            <w:pPr>
              <w:jc w:val="both"/>
              <w:rPr>
                <w:rFonts w:eastAsia="Calibri"/>
                <w:b/>
                <w:bCs/>
                <w:lang w:val="lv-LV"/>
              </w:rPr>
            </w:pPr>
            <w:r>
              <w:rPr>
                <w:rFonts w:eastAsia="Calibri"/>
                <w:b/>
                <w:bCs/>
                <w:lang w:val="lv-LV"/>
              </w:rPr>
              <w:t>Talsu novada pašvaldības policija – 30;</w:t>
            </w:r>
          </w:p>
          <w:p w14:paraId="060C0852" w14:textId="60596D99" w:rsidR="00C47E47" w:rsidRDefault="00C47E47" w:rsidP="007E053B">
            <w:pPr>
              <w:jc w:val="both"/>
              <w:rPr>
                <w:rFonts w:eastAsia="Calibri"/>
                <w:b/>
                <w:bCs/>
                <w:lang w:val="lv-LV"/>
              </w:rPr>
            </w:pPr>
            <w:r>
              <w:rPr>
                <w:rFonts w:eastAsia="Calibri"/>
                <w:b/>
                <w:bCs/>
                <w:lang w:val="lv-LV"/>
              </w:rPr>
              <w:t>Talsu novada Sociālais dienests – 63</w:t>
            </w:r>
            <w:r w:rsidR="006E018A">
              <w:rPr>
                <w:rFonts w:eastAsia="Calibri"/>
                <w:b/>
                <w:bCs/>
                <w:lang w:val="lv-LV"/>
              </w:rPr>
              <w:t xml:space="preserve"> (esošās līgumsaistības līdz 13.02.2024.);</w:t>
            </w:r>
          </w:p>
          <w:p w14:paraId="16A7E50B" w14:textId="77777777" w:rsidR="00092D74" w:rsidRPr="006E018A" w:rsidRDefault="00C47E47" w:rsidP="007E053B">
            <w:pPr>
              <w:jc w:val="both"/>
              <w:rPr>
                <w:rFonts w:eastAsia="Calibri"/>
                <w:b/>
                <w:bCs/>
                <w:lang w:val="lv-LV"/>
              </w:rPr>
            </w:pPr>
            <w:r>
              <w:rPr>
                <w:rFonts w:eastAsia="Calibri"/>
                <w:b/>
                <w:bCs/>
                <w:lang w:val="lv-LV"/>
              </w:rPr>
              <w:t xml:space="preserve">Bāriņtiesa </w:t>
            </w:r>
            <w:r w:rsidR="00B52663">
              <w:rPr>
                <w:rFonts w:eastAsia="Calibri"/>
                <w:b/>
                <w:bCs/>
                <w:lang w:val="lv-LV"/>
              </w:rPr>
              <w:t xml:space="preserve">– </w:t>
            </w:r>
            <w:r>
              <w:rPr>
                <w:rFonts w:eastAsia="Calibri"/>
                <w:b/>
                <w:bCs/>
                <w:lang w:val="lv-LV"/>
              </w:rPr>
              <w:t>17</w:t>
            </w:r>
            <w:r w:rsidR="006E018A">
              <w:rPr>
                <w:rFonts w:eastAsia="Calibri"/>
                <w:b/>
                <w:bCs/>
                <w:lang w:val="lv-LV"/>
              </w:rPr>
              <w:t xml:space="preserve"> (esošās līgumsaistības līdz 21.03.2024.).</w:t>
            </w:r>
          </w:p>
        </w:tc>
        <w:tc>
          <w:tcPr>
            <w:tcW w:w="2835" w:type="dxa"/>
          </w:tcPr>
          <w:p w14:paraId="420A93C3" w14:textId="77777777" w:rsidR="004B1CA1" w:rsidRPr="003635E6" w:rsidRDefault="004B1CA1" w:rsidP="0030647D">
            <w:pPr>
              <w:jc w:val="both"/>
              <w:rPr>
                <w:rFonts w:eastAsia="Calibri"/>
                <w:i/>
                <w:lang w:val="lv-LV"/>
              </w:rPr>
            </w:pPr>
          </w:p>
        </w:tc>
      </w:tr>
      <w:tr w:rsidR="00E157CB" w14:paraId="622E5C3D" w14:textId="77777777" w:rsidTr="006E018A">
        <w:tc>
          <w:tcPr>
            <w:tcW w:w="6232" w:type="dxa"/>
          </w:tcPr>
          <w:p w14:paraId="0FB8E553" w14:textId="4A7D458C" w:rsidR="004B1CA1" w:rsidRPr="003635E6" w:rsidRDefault="00DF4A41" w:rsidP="0030647D">
            <w:pPr>
              <w:jc w:val="both"/>
              <w:rPr>
                <w:rFonts w:eastAsia="Calibri"/>
                <w:noProof/>
                <w:lang w:val="lv-LV"/>
              </w:rPr>
            </w:pPr>
            <w:r w:rsidRPr="003635E6">
              <w:rPr>
                <w:rFonts w:eastAsia="Calibri"/>
                <w:lang w:val="lv-LV"/>
              </w:rPr>
              <w:t>Pretendents nodrošina iespēju veikt izmaiņas apdrošināto nodarbināto sarakstā visā apdrošināšanas periodā, izslēdzot no tā nodarbinātos, kuri pārtraukuši darba attiecības ar Pasūtītāju</w:t>
            </w:r>
            <w:r w:rsidR="00511D66">
              <w:rPr>
                <w:rFonts w:eastAsia="Calibri"/>
                <w:lang w:val="lv-LV"/>
              </w:rPr>
              <w:t>,</w:t>
            </w:r>
            <w:r w:rsidRPr="003635E6">
              <w:rPr>
                <w:rFonts w:eastAsia="Calibri"/>
                <w:lang w:val="lv-LV"/>
              </w:rPr>
              <w:t xml:space="preserve"> un pievienot jaunus nodarbinātos, kuri stājušies darba tiesiskajās attiecībās, pēc</w:t>
            </w:r>
            <w:r w:rsidR="00410F4E">
              <w:rPr>
                <w:rFonts w:eastAsia="Calibri"/>
                <w:lang w:val="lv-LV"/>
              </w:rPr>
              <w:t xml:space="preserve"> </w:t>
            </w:r>
            <w:r w:rsidRPr="003635E6">
              <w:rPr>
                <w:rFonts w:eastAsia="Calibri"/>
                <w:lang w:val="lv-LV"/>
              </w:rPr>
              <w:t>nepieciešamības samazināt apdrošināto skaitu, kā arī dot iespēju citiem nodarbinātajiem par personīgajiem līdzekļiem iegādāties nelaimes gadījumu apdrošināšanas polises uz līdzvērtīgiem nosacījumiem.</w:t>
            </w:r>
          </w:p>
        </w:tc>
        <w:tc>
          <w:tcPr>
            <w:tcW w:w="2835" w:type="dxa"/>
          </w:tcPr>
          <w:p w14:paraId="4342511B" w14:textId="77777777" w:rsidR="004B1CA1" w:rsidRPr="003635E6" w:rsidRDefault="004B1CA1" w:rsidP="0030647D">
            <w:pPr>
              <w:jc w:val="both"/>
              <w:rPr>
                <w:rFonts w:eastAsia="Calibri"/>
                <w:i/>
                <w:lang w:val="lv-LV"/>
              </w:rPr>
            </w:pPr>
          </w:p>
        </w:tc>
      </w:tr>
      <w:tr w:rsidR="00E157CB" w14:paraId="7EA0A2CB" w14:textId="77777777" w:rsidTr="006E018A">
        <w:tc>
          <w:tcPr>
            <w:tcW w:w="6232" w:type="dxa"/>
          </w:tcPr>
          <w:p w14:paraId="27956B6D" w14:textId="48185DAC" w:rsidR="004B1CA1" w:rsidRPr="003635E6" w:rsidRDefault="00DF4A41" w:rsidP="0030647D">
            <w:pPr>
              <w:jc w:val="both"/>
              <w:rPr>
                <w:rFonts w:eastAsia="Calibri"/>
                <w:i/>
                <w:lang w:val="lv-LV"/>
              </w:rPr>
            </w:pPr>
            <w:r w:rsidRPr="003635E6">
              <w:rPr>
                <w:rFonts w:eastAsia="Calibri"/>
                <w:lang w:val="lv-LV"/>
              </w:rPr>
              <w:t>Nogaidīšanas periods – nelaimes gadījumu apdrošināšanas polise stājas spēkā no līguma parakstīšanas dienas attiecībā uz visiem apdrošinātajiem riskiem. Izņēmums var būt risks</w:t>
            </w:r>
            <w:r w:rsidR="00307A51">
              <w:rPr>
                <w:rFonts w:eastAsia="Calibri"/>
                <w:lang w:val="lv-LV"/>
              </w:rPr>
              <w:t xml:space="preserve"> -  </w:t>
            </w:r>
            <w:r w:rsidRPr="003635E6">
              <w:rPr>
                <w:rFonts w:eastAsia="Calibri"/>
                <w:lang w:val="lv-LV"/>
              </w:rPr>
              <w:t>kritiskās slimības, kuram nogaidīšanas periods var būt ne ilgāks kā 90</w:t>
            </w:r>
            <w:r w:rsidR="0023408C" w:rsidRPr="003635E6">
              <w:rPr>
                <w:rFonts w:eastAsia="Calibri"/>
                <w:lang w:val="lv-LV"/>
              </w:rPr>
              <w:t xml:space="preserve"> </w:t>
            </w:r>
            <w:r w:rsidRPr="003635E6">
              <w:rPr>
                <w:rFonts w:eastAsia="Calibri"/>
                <w:lang w:val="lv-LV"/>
              </w:rPr>
              <w:t>dienas.</w:t>
            </w:r>
          </w:p>
        </w:tc>
        <w:tc>
          <w:tcPr>
            <w:tcW w:w="2835" w:type="dxa"/>
          </w:tcPr>
          <w:p w14:paraId="2A46F137" w14:textId="77777777" w:rsidR="004B1CA1" w:rsidRPr="003635E6" w:rsidRDefault="004B1CA1" w:rsidP="0030647D">
            <w:pPr>
              <w:jc w:val="both"/>
              <w:rPr>
                <w:rFonts w:eastAsia="Calibri"/>
                <w:i/>
                <w:lang w:val="lv-LV"/>
              </w:rPr>
            </w:pPr>
          </w:p>
        </w:tc>
      </w:tr>
      <w:tr w:rsidR="00E157CB" w14:paraId="2820EE2D" w14:textId="77777777" w:rsidTr="006E018A">
        <w:tc>
          <w:tcPr>
            <w:tcW w:w="6232" w:type="dxa"/>
          </w:tcPr>
          <w:p w14:paraId="73924173" w14:textId="77777777" w:rsidR="004B1CA1" w:rsidRPr="003635E6" w:rsidRDefault="00DF4A41" w:rsidP="0030647D">
            <w:pPr>
              <w:jc w:val="both"/>
              <w:rPr>
                <w:rFonts w:eastAsia="Calibri"/>
                <w:lang w:val="lv-LV"/>
              </w:rPr>
            </w:pPr>
            <w:r w:rsidRPr="003635E6">
              <w:rPr>
                <w:rFonts w:eastAsia="Calibri"/>
                <w:lang w:val="lv-LV"/>
              </w:rPr>
              <w:t>Pretendents nedrīkst norādīt laika ierobežojumus kaulu lūzumu un traumu risku atzīšanai par apdrošināšanas gadījumu (piemēram, noteikts ārstēšanās dienu skaits, lai traumu atzītu par apdrošināšanas gadījumu, par kuru veicama izmaksa), kas pārsniedz 24 stundu ārstēšanos stacionārā vai 2 dienu ārstēšanos ambulatori, ko apliecina ar apstiprinātām Darba nespējas lapām vai izrakstu no</w:t>
            </w:r>
            <w:r w:rsidR="00511D66">
              <w:rPr>
                <w:rFonts w:eastAsia="Calibri"/>
                <w:lang w:val="lv-LV"/>
              </w:rPr>
              <w:t xml:space="preserve"> </w:t>
            </w:r>
            <w:r w:rsidRPr="003635E6">
              <w:rPr>
                <w:rFonts w:eastAsia="Calibri"/>
                <w:lang w:val="lv-LV"/>
              </w:rPr>
              <w:t>stacionārās/ambulatorās kartes.</w:t>
            </w:r>
          </w:p>
        </w:tc>
        <w:tc>
          <w:tcPr>
            <w:tcW w:w="2835" w:type="dxa"/>
          </w:tcPr>
          <w:p w14:paraId="4CE5D4C9" w14:textId="77777777" w:rsidR="004B1CA1" w:rsidRPr="003635E6" w:rsidRDefault="004B1CA1" w:rsidP="0030647D">
            <w:pPr>
              <w:jc w:val="both"/>
              <w:rPr>
                <w:rFonts w:eastAsia="Calibri"/>
                <w:i/>
                <w:lang w:val="lv-LV"/>
              </w:rPr>
            </w:pPr>
          </w:p>
        </w:tc>
      </w:tr>
      <w:tr w:rsidR="00E157CB" w14:paraId="1744A428" w14:textId="77777777" w:rsidTr="006E018A">
        <w:tc>
          <w:tcPr>
            <w:tcW w:w="6232" w:type="dxa"/>
          </w:tcPr>
          <w:p w14:paraId="125DEEF2" w14:textId="77777777" w:rsidR="004B1CA1" w:rsidRPr="00511D66" w:rsidRDefault="00DF4A41" w:rsidP="0030647D">
            <w:pPr>
              <w:jc w:val="both"/>
              <w:rPr>
                <w:lang w:val="lv-LV"/>
              </w:rPr>
            </w:pPr>
            <w:r w:rsidRPr="003635E6">
              <w:rPr>
                <w:lang w:val="lv-LV"/>
              </w:rPr>
              <w:t>Pretendentam jāparedz tiesības apdrošinātajai personai vai tās labuma guvējam informēt par gadījumu un iesniegt apdrošinātāja pieprasītos dokumentus atlīdzības lietas izskatīšanai vismaz 90 (deviņdesmit) dienu laikā pēc nelaimes gadījuma.</w:t>
            </w:r>
          </w:p>
        </w:tc>
        <w:tc>
          <w:tcPr>
            <w:tcW w:w="2835" w:type="dxa"/>
          </w:tcPr>
          <w:p w14:paraId="38A46F0A" w14:textId="77777777" w:rsidR="004B1CA1" w:rsidRPr="003635E6" w:rsidRDefault="004B1CA1" w:rsidP="0030647D">
            <w:pPr>
              <w:jc w:val="both"/>
              <w:rPr>
                <w:rFonts w:eastAsia="Calibri"/>
                <w:i/>
                <w:lang w:val="lv-LV"/>
              </w:rPr>
            </w:pPr>
          </w:p>
        </w:tc>
      </w:tr>
      <w:tr w:rsidR="00E157CB" w14:paraId="56E75B75" w14:textId="77777777" w:rsidTr="006E018A">
        <w:tc>
          <w:tcPr>
            <w:tcW w:w="6232" w:type="dxa"/>
          </w:tcPr>
          <w:p w14:paraId="3F5A5DFC" w14:textId="77777777" w:rsidR="004B1CA1" w:rsidRPr="003635E6" w:rsidRDefault="00DF4A41" w:rsidP="0030647D">
            <w:pPr>
              <w:jc w:val="both"/>
              <w:rPr>
                <w:rFonts w:eastAsia="Calibri"/>
                <w:i/>
                <w:lang w:val="lv-LV"/>
              </w:rPr>
            </w:pPr>
            <w:r w:rsidRPr="003635E6">
              <w:rPr>
                <w:rFonts w:eastAsia="Calibri"/>
                <w:lang w:val="lv-LV"/>
              </w:rPr>
              <w:t>Pašrisks visos gadījumos ir – 0 EUR.</w:t>
            </w:r>
          </w:p>
        </w:tc>
        <w:tc>
          <w:tcPr>
            <w:tcW w:w="2835" w:type="dxa"/>
          </w:tcPr>
          <w:p w14:paraId="08D46305" w14:textId="77777777" w:rsidR="004B1CA1" w:rsidRPr="003635E6" w:rsidRDefault="004B1CA1" w:rsidP="0030647D">
            <w:pPr>
              <w:jc w:val="both"/>
              <w:rPr>
                <w:rFonts w:eastAsia="Calibri"/>
                <w:i/>
                <w:lang w:val="lv-LV"/>
              </w:rPr>
            </w:pPr>
          </w:p>
        </w:tc>
      </w:tr>
      <w:tr w:rsidR="00E157CB" w14:paraId="087D29C7" w14:textId="77777777" w:rsidTr="006E018A">
        <w:tc>
          <w:tcPr>
            <w:tcW w:w="6232" w:type="dxa"/>
          </w:tcPr>
          <w:p w14:paraId="04AC6A87" w14:textId="77777777" w:rsidR="004B1CA1" w:rsidRPr="003635E6" w:rsidRDefault="00DF4A41" w:rsidP="0030647D">
            <w:pPr>
              <w:jc w:val="both"/>
              <w:rPr>
                <w:rFonts w:eastAsia="Calibri"/>
                <w:i/>
                <w:lang w:val="lv-LV"/>
              </w:rPr>
            </w:pPr>
            <w:r w:rsidRPr="003635E6">
              <w:rPr>
                <w:rFonts w:eastAsia="Calibri"/>
                <w:lang w:val="lv-LV"/>
              </w:rPr>
              <w:t>Pretendentam jāuzrāda atlīdzības % par traumu sekojošās pozīcijās, pievienojot pielikumā pilnu traumu atlīdzības tabulu:</w:t>
            </w:r>
          </w:p>
          <w:p w14:paraId="657F7A68" w14:textId="77777777" w:rsidR="004B1CA1" w:rsidRPr="003635E6" w:rsidRDefault="00DF4A41" w:rsidP="0030647D">
            <w:pPr>
              <w:jc w:val="both"/>
              <w:rPr>
                <w:rFonts w:eastAsia="Calibri"/>
                <w:lang w:val="lv-LV"/>
              </w:rPr>
            </w:pPr>
            <w:r w:rsidRPr="003635E6">
              <w:rPr>
                <w:rFonts w:eastAsia="Calibri"/>
                <w:lang w:val="lv-LV"/>
              </w:rPr>
              <w:t>1.</w:t>
            </w:r>
            <w:r w:rsidR="0023408C" w:rsidRPr="003635E6">
              <w:rPr>
                <w:rFonts w:eastAsia="Calibri"/>
                <w:lang w:val="lv-LV"/>
              </w:rPr>
              <w:t xml:space="preserve"> </w:t>
            </w:r>
            <w:r w:rsidRPr="003635E6">
              <w:rPr>
                <w:rFonts w:eastAsia="Calibri"/>
                <w:lang w:val="lv-LV"/>
              </w:rPr>
              <w:t>Galvas smadzeņu satricinājums, ar ārstēšanos stacionārā kā minimums vienu diennakti;</w:t>
            </w:r>
          </w:p>
          <w:p w14:paraId="6687DEEA" w14:textId="77777777" w:rsidR="004B1CA1" w:rsidRPr="003635E6" w:rsidRDefault="00DF4A41" w:rsidP="0030647D">
            <w:pPr>
              <w:jc w:val="both"/>
              <w:rPr>
                <w:rFonts w:eastAsia="Calibri"/>
                <w:lang w:val="lv-LV"/>
              </w:rPr>
            </w:pPr>
            <w:r w:rsidRPr="003635E6">
              <w:rPr>
                <w:rFonts w:eastAsia="Calibri"/>
                <w:lang w:val="lv-LV"/>
              </w:rPr>
              <w:t>2.</w:t>
            </w:r>
            <w:r w:rsidR="0023408C" w:rsidRPr="003635E6">
              <w:rPr>
                <w:rFonts w:eastAsia="Calibri"/>
                <w:lang w:val="lv-LV"/>
              </w:rPr>
              <w:t xml:space="preserve"> </w:t>
            </w:r>
            <w:r w:rsidRPr="003635E6">
              <w:rPr>
                <w:rFonts w:eastAsia="Calibri"/>
                <w:lang w:val="lv-LV"/>
              </w:rPr>
              <w:t>Ceļa locītavas – meniska bojājumi, kaula fragmentu atrāvumi, saišu pārrāvumi, mežģījumi;</w:t>
            </w:r>
          </w:p>
          <w:p w14:paraId="057FAFDF" w14:textId="77777777" w:rsidR="004B1CA1" w:rsidRPr="003635E6" w:rsidRDefault="00DF4A41" w:rsidP="0030647D">
            <w:pPr>
              <w:jc w:val="both"/>
              <w:rPr>
                <w:rFonts w:eastAsia="Calibri"/>
                <w:lang w:val="lv-LV"/>
              </w:rPr>
            </w:pPr>
            <w:r w:rsidRPr="003635E6">
              <w:rPr>
                <w:rFonts w:eastAsia="Calibri"/>
                <w:lang w:val="lv-LV"/>
              </w:rPr>
              <w:t>3.</w:t>
            </w:r>
            <w:r w:rsidR="0023408C" w:rsidRPr="003635E6">
              <w:rPr>
                <w:rFonts w:eastAsia="Calibri"/>
                <w:lang w:val="lv-LV"/>
              </w:rPr>
              <w:t xml:space="preserve"> </w:t>
            </w:r>
            <w:r w:rsidRPr="003635E6">
              <w:rPr>
                <w:rFonts w:eastAsia="Calibri"/>
                <w:lang w:val="lv-LV"/>
              </w:rPr>
              <w:t>Apakšstilba vienas potītes lūzums;</w:t>
            </w:r>
          </w:p>
          <w:p w14:paraId="0E8AB0F7" w14:textId="77777777" w:rsidR="004B1CA1" w:rsidRPr="003635E6" w:rsidRDefault="00DF4A41" w:rsidP="0030647D">
            <w:pPr>
              <w:jc w:val="both"/>
              <w:rPr>
                <w:rFonts w:eastAsia="Calibri"/>
                <w:lang w:val="lv-LV"/>
              </w:rPr>
            </w:pPr>
            <w:r w:rsidRPr="003635E6">
              <w:rPr>
                <w:rFonts w:eastAsia="Calibri"/>
                <w:lang w:val="lv-LV"/>
              </w:rPr>
              <w:lastRenderedPageBreak/>
              <w:t>4.</w:t>
            </w:r>
            <w:r w:rsidR="0023408C" w:rsidRPr="003635E6">
              <w:rPr>
                <w:rFonts w:eastAsia="Calibri"/>
                <w:lang w:val="lv-LV"/>
              </w:rPr>
              <w:t xml:space="preserve"> </w:t>
            </w:r>
            <w:r w:rsidRPr="003635E6">
              <w:rPr>
                <w:rFonts w:eastAsia="Calibri"/>
                <w:lang w:val="lv-LV"/>
              </w:rPr>
              <w:t>Ribas lūzums;</w:t>
            </w:r>
          </w:p>
          <w:p w14:paraId="79B3BAFC" w14:textId="77777777" w:rsidR="004B1CA1" w:rsidRPr="003635E6" w:rsidRDefault="00DF4A41" w:rsidP="0030647D">
            <w:pPr>
              <w:jc w:val="both"/>
              <w:rPr>
                <w:rFonts w:eastAsia="Calibri"/>
                <w:lang w:val="lv-LV"/>
              </w:rPr>
            </w:pPr>
            <w:r w:rsidRPr="003635E6">
              <w:rPr>
                <w:rFonts w:eastAsia="Calibri"/>
                <w:lang w:val="lv-LV"/>
              </w:rPr>
              <w:t>5.</w:t>
            </w:r>
            <w:r w:rsidR="0023408C" w:rsidRPr="003635E6">
              <w:rPr>
                <w:rFonts w:eastAsia="Calibri"/>
                <w:lang w:val="lv-LV"/>
              </w:rPr>
              <w:t xml:space="preserve"> </w:t>
            </w:r>
            <w:r w:rsidRPr="003635E6">
              <w:rPr>
                <w:rFonts w:eastAsia="Calibri"/>
                <w:lang w:val="lv-LV"/>
              </w:rPr>
              <w:t>Apdrošinātajam nepiederoša suņa, savvaļas dzīvnieku (zīdītāju vai rāpuļu) kodums.</w:t>
            </w:r>
          </w:p>
        </w:tc>
        <w:tc>
          <w:tcPr>
            <w:tcW w:w="2835" w:type="dxa"/>
          </w:tcPr>
          <w:p w14:paraId="7F194BC8" w14:textId="77777777" w:rsidR="004B1CA1" w:rsidRPr="003635E6" w:rsidRDefault="004B1CA1" w:rsidP="0030647D">
            <w:pPr>
              <w:jc w:val="both"/>
              <w:rPr>
                <w:rFonts w:eastAsia="Calibri"/>
                <w:i/>
                <w:lang w:val="lv-LV"/>
              </w:rPr>
            </w:pPr>
          </w:p>
        </w:tc>
      </w:tr>
      <w:tr w:rsidR="00E157CB" w14:paraId="30D2B6AB" w14:textId="77777777" w:rsidTr="006E018A">
        <w:tc>
          <w:tcPr>
            <w:tcW w:w="6232" w:type="dxa"/>
          </w:tcPr>
          <w:p w14:paraId="44B85CFB" w14:textId="5B392EEA" w:rsidR="004B1CA1" w:rsidRPr="003635E6" w:rsidRDefault="003E2B0C" w:rsidP="0030647D">
            <w:pPr>
              <w:jc w:val="both"/>
              <w:rPr>
                <w:rFonts w:eastAsia="Calibri"/>
                <w:lang w:val="lv-LV"/>
              </w:rPr>
            </w:pPr>
            <w:r>
              <w:rPr>
                <w:b/>
                <w:bCs/>
                <w:iCs/>
                <w:lang w:val="lv-LV" w:eastAsia="ar-SA"/>
              </w:rPr>
              <w:t>2</w:t>
            </w:r>
            <w:r w:rsidR="00DF4A41" w:rsidRPr="003635E6">
              <w:rPr>
                <w:b/>
                <w:bCs/>
                <w:iCs/>
                <w:lang w:val="lv-LV" w:eastAsia="ar-SA"/>
              </w:rPr>
              <w:t>. Apdrošināšanas līguma apmaksa un spēkā stāšanās kārtība</w:t>
            </w:r>
          </w:p>
        </w:tc>
        <w:tc>
          <w:tcPr>
            <w:tcW w:w="2835" w:type="dxa"/>
          </w:tcPr>
          <w:p w14:paraId="6FD3F108" w14:textId="77777777" w:rsidR="004B1CA1" w:rsidRPr="003635E6" w:rsidRDefault="004B1CA1" w:rsidP="0030647D">
            <w:pPr>
              <w:jc w:val="both"/>
              <w:rPr>
                <w:rFonts w:eastAsia="Calibri"/>
                <w:i/>
                <w:lang w:val="lv-LV"/>
              </w:rPr>
            </w:pPr>
          </w:p>
        </w:tc>
      </w:tr>
      <w:tr w:rsidR="00E157CB" w14:paraId="662BCC7D" w14:textId="77777777" w:rsidTr="006E018A">
        <w:tc>
          <w:tcPr>
            <w:tcW w:w="6232" w:type="dxa"/>
          </w:tcPr>
          <w:p w14:paraId="1EB69437" w14:textId="1182D273" w:rsidR="004B1CA1" w:rsidRPr="001C2F29" w:rsidRDefault="00DF4A41" w:rsidP="000B4680">
            <w:pPr>
              <w:jc w:val="both"/>
              <w:rPr>
                <w:bCs/>
                <w:iCs/>
                <w:lang w:val="lv-LV" w:eastAsia="ar-SA"/>
              </w:rPr>
            </w:pPr>
            <w:r w:rsidRPr="003635E6">
              <w:rPr>
                <w:bCs/>
                <w:iCs/>
                <w:lang w:val="lv-LV" w:eastAsia="ar-SA"/>
              </w:rPr>
              <w:t xml:space="preserve">Pēc Pretendenta noskaidrošanas tiek noslēgts līgums starp </w:t>
            </w:r>
            <w:r w:rsidR="008A204C">
              <w:rPr>
                <w:bCs/>
                <w:iCs/>
                <w:lang w:val="lv-LV" w:eastAsia="ar-SA"/>
              </w:rPr>
              <w:t>Pasūtītāju</w:t>
            </w:r>
            <w:r w:rsidRPr="003635E6">
              <w:rPr>
                <w:bCs/>
                <w:iCs/>
                <w:lang w:val="lv-LV" w:eastAsia="ar-SA"/>
              </w:rPr>
              <w:t xml:space="preserve"> un pakalpojuma sniedzēju un pēc līguma noslēgšanas tiek</w:t>
            </w:r>
            <w:r w:rsidR="00511D66">
              <w:rPr>
                <w:bCs/>
                <w:iCs/>
                <w:lang w:val="lv-LV" w:eastAsia="ar-SA"/>
              </w:rPr>
              <w:t xml:space="preserve"> izrakstīts rēķins, kurš tiek ap</w:t>
            </w:r>
            <w:r w:rsidRPr="003635E6">
              <w:rPr>
                <w:bCs/>
                <w:iCs/>
                <w:lang w:val="lv-LV" w:eastAsia="ar-SA"/>
              </w:rPr>
              <w:t>maksāts pilnā apmērā pa</w:t>
            </w:r>
            <w:r w:rsidR="0043493B" w:rsidRPr="003635E6">
              <w:rPr>
                <w:bCs/>
                <w:iCs/>
                <w:lang w:val="lv-LV" w:eastAsia="ar-SA"/>
              </w:rPr>
              <w:t>r</w:t>
            </w:r>
            <w:r w:rsidRPr="003635E6">
              <w:rPr>
                <w:bCs/>
                <w:iCs/>
                <w:lang w:val="lv-LV" w:eastAsia="ar-SA"/>
              </w:rPr>
              <w:t xml:space="preserve"> 12 mēnešu period</w:t>
            </w:r>
            <w:r w:rsidR="00055644" w:rsidRPr="003635E6">
              <w:rPr>
                <w:bCs/>
                <w:iCs/>
                <w:lang w:val="lv-LV" w:eastAsia="ar-SA"/>
              </w:rPr>
              <w:t>u</w:t>
            </w:r>
            <w:r w:rsidRPr="003635E6">
              <w:rPr>
                <w:bCs/>
                <w:iCs/>
                <w:lang w:val="lv-LV" w:eastAsia="ar-SA"/>
              </w:rPr>
              <w:t>. Nelaimes gadījumu apdrošināšana stājas spēkā no brīža, kad tiek</w:t>
            </w:r>
            <w:r w:rsidR="00511D66">
              <w:rPr>
                <w:bCs/>
                <w:iCs/>
                <w:lang w:val="lv-LV" w:eastAsia="ar-SA"/>
              </w:rPr>
              <w:t xml:space="preserve"> veikta ap</w:t>
            </w:r>
            <w:r w:rsidR="00055644" w:rsidRPr="003635E6">
              <w:rPr>
                <w:bCs/>
                <w:iCs/>
                <w:lang w:val="lv-LV" w:eastAsia="ar-SA"/>
              </w:rPr>
              <w:t>maksa par izrakstīto rēķinu.</w:t>
            </w:r>
          </w:p>
        </w:tc>
        <w:tc>
          <w:tcPr>
            <w:tcW w:w="2835" w:type="dxa"/>
          </w:tcPr>
          <w:p w14:paraId="5D60D081" w14:textId="77777777" w:rsidR="004B1CA1" w:rsidRPr="003635E6" w:rsidRDefault="004B1CA1" w:rsidP="0030647D">
            <w:pPr>
              <w:jc w:val="both"/>
              <w:rPr>
                <w:rFonts w:eastAsia="Calibri"/>
                <w:i/>
                <w:lang w:val="lv-LV"/>
              </w:rPr>
            </w:pPr>
          </w:p>
        </w:tc>
      </w:tr>
      <w:tr w:rsidR="00E157CB" w14:paraId="7F3A3A6C" w14:textId="77777777" w:rsidTr="006E018A">
        <w:tc>
          <w:tcPr>
            <w:tcW w:w="6232" w:type="dxa"/>
          </w:tcPr>
          <w:p w14:paraId="3950B944" w14:textId="6B2992B5" w:rsidR="004B1CA1" w:rsidRPr="003635E6" w:rsidRDefault="003E2B0C" w:rsidP="0030647D">
            <w:pPr>
              <w:jc w:val="both"/>
              <w:rPr>
                <w:bCs/>
                <w:iCs/>
                <w:lang w:val="lv-LV" w:eastAsia="ar-SA"/>
              </w:rPr>
            </w:pPr>
            <w:r>
              <w:rPr>
                <w:b/>
                <w:bCs/>
                <w:iCs/>
                <w:lang w:val="lv-LV" w:eastAsia="ar-SA"/>
              </w:rPr>
              <w:t>3</w:t>
            </w:r>
            <w:r w:rsidR="00DF4A41" w:rsidRPr="003635E6">
              <w:rPr>
                <w:b/>
                <w:bCs/>
                <w:iCs/>
                <w:lang w:val="lv-LV" w:eastAsia="ar-SA"/>
              </w:rPr>
              <w:t>.</w:t>
            </w:r>
            <w:r w:rsidR="002B6C99">
              <w:rPr>
                <w:b/>
                <w:bCs/>
                <w:iCs/>
                <w:lang w:val="lv-LV" w:eastAsia="ar-SA"/>
              </w:rPr>
              <w:t xml:space="preserve"> </w:t>
            </w:r>
            <w:r w:rsidR="00DF4A41" w:rsidRPr="003635E6">
              <w:rPr>
                <w:b/>
                <w:bCs/>
                <w:iCs/>
                <w:lang w:val="lv-LV" w:eastAsia="ar-SA"/>
              </w:rPr>
              <w:t>Apdrošināšanas gadījumu izskatīšanas termiņi</w:t>
            </w:r>
          </w:p>
        </w:tc>
        <w:tc>
          <w:tcPr>
            <w:tcW w:w="2835" w:type="dxa"/>
          </w:tcPr>
          <w:p w14:paraId="68E04815" w14:textId="77777777" w:rsidR="004B1CA1" w:rsidRPr="003635E6" w:rsidRDefault="004B1CA1" w:rsidP="0030647D">
            <w:pPr>
              <w:jc w:val="both"/>
              <w:rPr>
                <w:rFonts w:eastAsia="Calibri"/>
                <w:i/>
                <w:lang w:val="lv-LV"/>
              </w:rPr>
            </w:pPr>
          </w:p>
        </w:tc>
      </w:tr>
      <w:tr w:rsidR="00E157CB" w14:paraId="25645865" w14:textId="77777777" w:rsidTr="006E018A">
        <w:tc>
          <w:tcPr>
            <w:tcW w:w="6232" w:type="dxa"/>
          </w:tcPr>
          <w:p w14:paraId="77E0378B" w14:textId="580255EF" w:rsidR="004B1CA1" w:rsidRPr="003635E6" w:rsidRDefault="003E2B0C" w:rsidP="0030647D">
            <w:pPr>
              <w:tabs>
                <w:tab w:val="left" w:pos="114"/>
              </w:tabs>
              <w:suppressAutoHyphens/>
              <w:overflowPunct w:val="0"/>
              <w:autoSpaceDE w:val="0"/>
              <w:snapToGrid w:val="0"/>
              <w:spacing w:before="40" w:after="40"/>
              <w:ind w:left="27" w:right="12" w:hanging="15"/>
              <w:jc w:val="both"/>
              <w:rPr>
                <w:bCs/>
                <w:iCs/>
                <w:lang w:val="lv-LV" w:eastAsia="ar-SA"/>
              </w:rPr>
            </w:pPr>
            <w:r>
              <w:rPr>
                <w:bCs/>
                <w:iCs/>
                <w:lang w:val="lv-LV" w:eastAsia="ar-SA"/>
              </w:rPr>
              <w:t>3</w:t>
            </w:r>
            <w:r w:rsidR="00DF4A41" w:rsidRPr="003635E6">
              <w:rPr>
                <w:bCs/>
                <w:iCs/>
                <w:lang w:val="lv-LV" w:eastAsia="ar-SA"/>
              </w:rPr>
              <w:t xml:space="preserve">.1. Pēc apdrošināšanas gadījuma pieteikuma saņemšanas ne ilgāk kā 5 darba dienu laikā Pretendents </w:t>
            </w:r>
            <w:proofErr w:type="spellStart"/>
            <w:r w:rsidR="00DF4A41" w:rsidRPr="003635E6">
              <w:rPr>
                <w:bCs/>
                <w:iCs/>
                <w:lang w:val="lv-LV" w:eastAsia="ar-SA"/>
              </w:rPr>
              <w:t>nosūta</w:t>
            </w:r>
            <w:proofErr w:type="spellEnd"/>
            <w:r w:rsidR="00DF4A41" w:rsidRPr="003635E6">
              <w:rPr>
                <w:bCs/>
                <w:iCs/>
                <w:lang w:val="lv-LV" w:eastAsia="ar-SA"/>
              </w:rPr>
              <w:t xml:space="preserve"> apdrošinātajai personai informatīvu vēstuli ar informāciju par visiem nepieciešamajiem dokumentiem, kas nepieciešami, lai Pretendents pieņemtu lēmumu par to, vai notikušais negadījums kvalificējams kā apdrošināšanas gadījums.</w:t>
            </w:r>
          </w:p>
          <w:p w14:paraId="6FBFC881" w14:textId="764360C9" w:rsidR="004B1CA1" w:rsidRPr="003635E6" w:rsidRDefault="003E2B0C" w:rsidP="0030647D">
            <w:pPr>
              <w:jc w:val="both"/>
              <w:rPr>
                <w:rFonts w:eastAsia="Arial"/>
                <w:lang w:val="lv-LV" w:eastAsia="hi-IN" w:bidi="hi-IN"/>
              </w:rPr>
            </w:pPr>
            <w:r>
              <w:rPr>
                <w:bCs/>
                <w:iCs/>
                <w:lang w:val="lv-LV" w:eastAsia="ar-SA"/>
              </w:rPr>
              <w:t>3</w:t>
            </w:r>
            <w:r w:rsidR="00DF4A41" w:rsidRPr="003635E6">
              <w:rPr>
                <w:bCs/>
                <w:iCs/>
                <w:lang w:val="lv-LV" w:eastAsia="ar-SA"/>
              </w:rPr>
              <w:t xml:space="preserve">.2. Pretendents pieņem lēmumu par to, vai notikušais negadījums kvalificējams kā apdrošināšanas gadījums ne ilgāk kā </w:t>
            </w:r>
            <w:r w:rsidR="00DF4A41" w:rsidRPr="003635E6">
              <w:rPr>
                <w:rFonts w:eastAsia="Arial"/>
                <w:lang w:val="lv-LV" w:eastAsia="hi-IN" w:bidi="hi-IN"/>
              </w:rPr>
              <w:t>10 darba dienu laikā pēc visu Apdrošināšanas atlīdzības prasības izskatīšanai nepieciešamo dokumentu saņemšanas dienas.</w:t>
            </w:r>
          </w:p>
          <w:p w14:paraId="2B7BE431" w14:textId="15AAA74A" w:rsidR="004B1CA1" w:rsidRPr="003635E6" w:rsidRDefault="003E2B0C" w:rsidP="0030647D">
            <w:pPr>
              <w:jc w:val="both"/>
              <w:rPr>
                <w:rFonts w:eastAsia="Arial"/>
                <w:lang w:val="lv-LV" w:eastAsia="hi-IN" w:bidi="hi-IN"/>
              </w:rPr>
            </w:pPr>
            <w:r>
              <w:rPr>
                <w:rFonts w:eastAsia="Arial"/>
                <w:lang w:val="lv-LV" w:eastAsia="hi-IN" w:bidi="hi-IN"/>
              </w:rPr>
              <w:t>3</w:t>
            </w:r>
            <w:r w:rsidR="00DF4A41" w:rsidRPr="003635E6">
              <w:rPr>
                <w:rFonts w:eastAsia="Arial"/>
                <w:lang w:val="lv-LV" w:eastAsia="hi-IN" w:bidi="hi-IN"/>
              </w:rPr>
              <w:t>.3. Ja Pretendents ir pieņēmis lēmumu par apdrošināšanas atlīdzības izmaksu, tad Pretendents ne ilgāk kā 5 darba dienu laikā no lēmuma pieņemšanas dienas izmaksā atlīdzības saņēmējam apdrošināšanas atlīdzību.</w:t>
            </w:r>
          </w:p>
        </w:tc>
        <w:tc>
          <w:tcPr>
            <w:tcW w:w="2835" w:type="dxa"/>
          </w:tcPr>
          <w:p w14:paraId="4AEDF1DC" w14:textId="77777777" w:rsidR="004B1CA1" w:rsidRPr="003635E6" w:rsidRDefault="004B1CA1" w:rsidP="0030647D">
            <w:pPr>
              <w:jc w:val="both"/>
              <w:rPr>
                <w:rFonts w:eastAsia="Calibri"/>
                <w:i/>
                <w:lang w:val="lv-LV"/>
              </w:rPr>
            </w:pPr>
          </w:p>
        </w:tc>
      </w:tr>
    </w:tbl>
    <w:p w14:paraId="159FDB82" w14:textId="77777777" w:rsidR="004B1CA1" w:rsidRPr="003635E6" w:rsidRDefault="004B1CA1" w:rsidP="004B1CA1">
      <w:pPr>
        <w:numPr>
          <w:ilvl w:val="12"/>
          <w:numId w:val="0"/>
        </w:numPr>
        <w:jc w:val="both"/>
        <w:outlineLvl w:val="0"/>
        <w:rPr>
          <w:rFonts w:eastAsia="Calibri"/>
          <w:b/>
          <w:color w:val="000000"/>
          <w:lang w:val="lv-LV"/>
        </w:rPr>
      </w:pPr>
    </w:p>
    <w:p w14:paraId="30B4C246" w14:textId="77777777" w:rsidR="00D21AE2" w:rsidRPr="00DC79F2" w:rsidRDefault="00DF4A41" w:rsidP="00DC79F2">
      <w:pPr>
        <w:suppressAutoHyphens/>
        <w:jc w:val="both"/>
        <w:rPr>
          <w:lang w:val="lv-LV" w:eastAsia="ar-SA"/>
        </w:rPr>
      </w:pPr>
      <w:r w:rsidRPr="003635E6">
        <w:rPr>
          <w:lang w:val="lv-LV" w:eastAsia="ar-SA"/>
        </w:rPr>
        <w:t xml:space="preserve">Papildus tehniskajam piedāvājumam Pretendents iesniedz Pasūtītāja noteiktajām prasībām atbilstošu </w:t>
      </w:r>
      <w:r w:rsidRPr="003635E6">
        <w:rPr>
          <w:bCs/>
          <w:iCs/>
          <w:lang w:val="lv-LV" w:eastAsia="ar-SA"/>
        </w:rPr>
        <w:t>apdrošināšanas polise</w:t>
      </w:r>
      <w:r w:rsidR="008138DD">
        <w:rPr>
          <w:bCs/>
          <w:iCs/>
          <w:lang w:val="lv-LV" w:eastAsia="ar-SA"/>
        </w:rPr>
        <w:t>s</w:t>
      </w:r>
      <w:r w:rsidRPr="003635E6">
        <w:rPr>
          <w:bCs/>
          <w:iCs/>
          <w:lang w:val="lv-LV" w:eastAsia="ar-SA"/>
        </w:rPr>
        <w:t xml:space="preserve"> projektu un apdrošināšanas noteikumus</w:t>
      </w:r>
      <w:r w:rsidRPr="003635E6">
        <w:rPr>
          <w:lang w:val="lv-LV" w:eastAsia="ar-SA"/>
        </w:rPr>
        <w:t>.</w:t>
      </w:r>
    </w:p>
    <w:sectPr w:rsidR="00D21AE2" w:rsidRPr="00DC79F2" w:rsidSect="00C77745">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2D4DC" w14:textId="77777777" w:rsidR="00D84C87" w:rsidRDefault="00D84C87">
      <w:r>
        <w:separator/>
      </w:r>
    </w:p>
  </w:endnote>
  <w:endnote w:type="continuationSeparator" w:id="0">
    <w:p w14:paraId="37991CC5" w14:textId="77777777" w:rsidR="00D84C87" w:rsidRDefault="00D84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00287"/>
      <w:docPartObj>
        <w:docPartGallery w:val="Page Numbers (Bottom of Page)"/>
        <w:docPartUnique/>
      </w:docPartObj>
    </w:sdtPr>
    <w:sdtEndPr/>
    <w:sdtContent>
      <w:p w14:paraId="541D8E91" w14:textId="7A791E4C" w:rsidR="00C77745" w:rsidRDefault="00C77745">
        <w:pPr>
          <w:pStyle w:val="Kjene"/>
          <w:jc w:val="center"/>
        </w:pPr>
        <w:r>
          <w:fldChar w:fldCharType="begin"/>
        </w:r>
        <w:r>
          <w:instrText>PAGE   \* MERGEFORMAT</w:instrText>
        </w:r>
        <w:r>
          <w:fldChar w:fldCharType="separate"/>
        </w:r>
        <w:r w:rsidR="00307A51" w:rsidRPr="00307A51">
          <w:rPr>
            <w:noProof/>
            <w:lang w:val="lv-LV"/>
          </w:rPr>
          <w:t>3</w:t>
        </w:r>
        <w:r>
          <w:fldChar w:fldCharType="end"/>
        </w:r>
      </w:p>
    </w:sdtContent>
  </w:sdt>
  <w:p w14:paraId="0CF32B0B" w14:textId="77777777" w:rsidR="00C77745" w:rsidRDefault="00C7774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16C3" w14:textId="77777777" w:rsidR="00D84C87" w:rsidRDefault="00D84C87">
      <w:r>
        <w:separator/>
      </w:r>
    </w:p>
  </w:footnote>
  <w:footnote w:type="continuationSeparator" w:id="0">
    <w:p w14:paraId="2C2FFB5A" w14:textId="77777777" w:rsidR="00D84C87" w:rsidRDefault="00D84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38C5"/>
    <w:multiLevelType w:val="hybridMultilevel"/>
    <w:tmpl w:val="2738017E"/>
    <w:lvl w:ilvl="0" w:tplc="2E62B612">
      <w:numFmt w:val="bullet"/>
      <w:lvlText w:val="–"/>
      <w:lvlJc w:val="left"/>
      <w:pPr>
        <w:ind w:left="720" w:hanging="360"/>
      </w:pPr>
      <w:rPr>
        <w:rFonts w:ascii="Cambria" w:eastAsiaTheme="minorHAnsi" w:hAnsi="Cambria" w:cstheme="minorBidi" w:hint="default"/>
      </w:rPr>
    </w:lvl>
    <w:lvl w:ilvl="1" w:tplc="4E380EA2" w:tentative="1">
      <w:start w:val="1"/>
      <w:numFmt w:val="bullet"/>
      <w:lvlText w:val="o"/>
      <w:lvlJc w:val="left"/>
      <w:pPr>
        <w:ind w:left="1440" w:hanging="360"/>
      </w:pPr>
      <w:rPr>
        <w:rFonts w:ascii="Courier New" w:hAnsi="Courier New" w:cs="Courier New" w:hint="default"/>
      </w:rPr>
    </w:lvl>
    <w:lvl w:ilvl="2" w:tplc="9BBE7496" w:tentative="1">
      <w:start w:val="1"/>
      <w:numFmt w:val="bullet"/>
      <w:lvlText w:val=""/>
      <w:lvlJc w:val="left"/>
      <w:pPr>
        <w:ind w:left="2160" w:hanging="360"/>
      </w:pPr>
      <w:rPr>
        <w:rFonts w:ascii="Wingdings" w:hAnsi="Wingdings" w:hint="default"/>
      </w:rPr>
    </w:lvl>
    <w:lvl w:ilvl="3" w:tplc="0A8CE6AE" w:tentative="1">
      <w:start w:val="1"/>
      <w:numFmt w:val="bullet"/>
      <w:lvlText w:val=""/>
      <w:lvlJc w:val="left"/>
      <w:pPr>
        <w:ind w:left="2880" w:hanging="360"/>
      </w:pPr>
      <w:rPr>
        <w:rFonts w:ascii="Symbol" w:hAnsi="Symbol" w:hint="default"/>
      </w:rPr>
    </w:lvl>
    <w:lvl w:ilvl="4" w:tplc="596292E4" w:tentative="1">
      <w:start w:val="1"/>
      <w:numFmt w:val="bullet"/>
      <w:lvlText w:val="o"/>
      <w:lvlJc w:val="left"/>
      <w:pPr>
        <w:ind w:left="3600" w:hanging="360"/>
      </w:pPr>
      <w:rPr>
        <w:rFonts w:ascii="Courier New" w:hAnsi="Courier New" w:cs="Courier New" w:hint="default"/>
      </w:rPr>
    </w:lvl>
    <w:lvl w:ilvl="5" w:tplc="E08CFECC" w:tentative="1">
      <w:start w:val="1"/>
      <w:numFmt w:val="bullet"/>
      <w:lvlText w:val=""/>
      <w:lvlJc w:val="left"/>
      <w:pPr>
        <w:ind w:left="4320" w:hanging="360"/>
      </w:pPr>
      <w:rPr>
        <w:rFonts w:ascii="Wingdings" w:hAnsi="Wingdings" w:hint="default"/>
      </w:rPr>
    </w:lvl>
    <w:lvl w:ilvl="6" w:tplc="7A30ECA0" w:tentative="1">
      <w:start w:val="1"/>
      <w:numFmt w:val="bullet"/>
      <w:lvlText w:val=""/>
      <w:lvlJc w:val="left"/>
      <w:pPr>
        <w:ind w:left="5040" w:hanging="360"/>
      </w:pPr>
      <w:rPr>
        <w:rFonts w:ascii="Symbol" w:hAnsi="Symbol" w:hint="default"/>
      </w:rPr>
    </w:lvl>
    <w:lvl w:ilvl="7" w:tplc="4ACA802C" w:tentative="1">
      <w:start w:val="1"/>
      <w:numFmt w:val="bullet"/>
      <w:lvlText w:val="o"/>
      <w:lvlJc w:val="left"/>
      <w:pPr>
        <w:ind w:left="5760" w:hanging="360"/>
      </w:pPr>
      <w:rPr>
        <w:rFonts w:ascii="Courier New" w:hAnsi="Courier New" w:cs="Courier New" w:hint="default"/>
      </w:rPr>
    </w:lvl>
    <w:lvl w:ilvl="8" w:tplc="AEC2CCBE" w:tentative="1">
      <w:start w:val="1"/>
      <w:numFmt w:val="bullet"/>
      <w:lvlText w:val=""/>
      <w:lvlJc w:val="left"/>
      <w:pPr>
        <w:ind w:left="6480" w:hanging="360"/>
      </w:pPr>
      <w:rPr>
        <w:rFonts w:ascii="Wingdings" w:hAnsi="Wingdings" w:hint="default"/>
      </w:rPr>
    </w:lvl>
  </w:abstractNum>
  <w:abstractNum w:abstractNumId="1" w15:restartNumberingAfterBreak="0">
    <w:nsid w:val="1CA932DC"/>
    <w:multiLevelType w:val="multilevel"/>
    <w:tmpl w:val="9FC4A8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72352223">
    <w:abstractNumId w:val="0"/>
  </w:num>
  <w:num w:numId="2" w16cid:durableId="903565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CA1"/>
    <w:rsid w:val="00044947"/>
    <w:rsid w:val="000453ED"/>
    <w:rsid w:val="00053B40"/>
    <w:rsid w:val="00055644"/>
    <w:rsid w:val="00076C73"/>
    <w:rsid w:val="00092D74"/>
    <w:rsid w:val="000B4680"/>
    <w:rsid w:val="000C23BB"/>
    <w:rsid w:val="000C2C8C"/>
    <w:rsid w:val="000D1785"/>
    <w:rsid w:val="000D408C"/>
    <w:rsid w:val="000D51E8"/>
    <w:rsid w:val="000F16DF"/>
    <w:rsid w:val="001B3F95"/>
    <w:rsid w:val="001C1CFD"/>
    <w:rsid w:val="001C2F29"/>
    <w:rsid w:val="001C3B26"/>
    <w:rsid w:val="001C7F80"/>
    <w:rsid w:val="00205981"/>
    <w:rsid w:val="0023408C"/>
    <w:rsid w:val="002476DE"/>
    <w:rsid w:val="00264D4F"/>
    <w:rsid w:val="00272672"/>
    <w:rsid w:val="00291554"/>
    <w:rsid w:val="002B6C99"/>
    <w:rsid w:val="002D31E1"/>
    <w:rsid w:val="002E6CDB"/>
    <w:rsid w:val="002F439E"/>
    <w:rsid w:val="0030647D"/>
    <w:rsid w:val="00307A51"/>
    <w:rsid w:val="003119F0"/>
    <w:rsid w:val="00351EBE"/>
    <w:rsid w:val="00354EEC"/>
    <w:rsid w:val="003635E6"/>
    <w:rsid w:val="003E2B0C"/>
    <w:rsid w:val="00410F4E"/>
    <w:rsid w:val="0043493B"/>
    <w:rsid w:val="00443062"/>
    <w:rsid w:val="0046525A"/>
    <w:rsid w:val="004B1CA1"/>
    <w:rsid w:val="004B26C7"/>
    <w:rsid w:val="004C40B8"/>
    <w:rsid w:val="004C5BED"/>
    <w:rsid w:val="004D65BB"/>
    <w:rsid w:val="00511D66"/>
    <w:rsid w:val="00535F0D"/>
    <w:rsid w:val="0058231D"/>
    <w:rsid w:val="005E42F3"/>
    <w:rsid w:val="005E5C47"/>
    <w:rsid w:val="005F6CB3"/>
    <w:rsid w:val="0060656A"/>
    <w:rsid w:val="00643BC6"/>
    <w:rsid w:val="006C3702"/>
    <w:rsid w:val="006E018A"/>
    <w:rsid w:val="00700350"/>
    <w:rsid w:val="00727039"/>
    <w:rsid w:val="00727127"/>
    <w:rsid w:val="007637CA"/>
    <w:rsid w:val="00780486"/>
    <w:rsid w:val="00780686"/>
    <w:rsid w:val="007815A6"/>
    <w:rsid w:val="007A53F4"/>
    <w:rsid w:val="007C04B8"/>
    <w:rsid w:val="007E053B"/>
    <w:rsid w:val="007E2446"/>
    <w:rsid w:val="008138DD"/>
    <w:rsid w:val="00814613"/>
    <w:rsid w:val="00817A84"/>
    <w:rsid w:val="008245DB"/>
    <w:rsid w:val="008350A3"/>
    <w:rsid w:val="00850C35"/>
    <w:rsid w:val="00871742"/>
    <w:rsid w:val="00897734"/>
    <w:rsid w:val="008A016A"/>
    <w:rsid w:val="008A0992"/>
    <w:rsid w:val="008A204C"/>
    <w:rsid w:val="008C1D3D"/>
    <w:rsid w:val="008C66F5"/>
    <w:rsid w:val="008E5D4B"/>
    <w:rsid w:val="008F55BA"/>
    <w:rsid w:val="00936FAD"/>
    <w:rsid w:val="009521C4"/>
    <w:rsid w:val="00980BAC"/>
    <w:rsid w:val="00983B29"/>
    <w:rsid w:val="009B3CAB"/>
    <w:rsid w:val="009E64D4"/>
    <w:rsid w:val="009E6A6E"/>
    <w:rsid w:val="00A00176"/>
    <w:rsid w:val="00A115B7"/>
    <w:rsid w:val="00A14BF6"/>
    <w:rsid w:val="00A35964"/>
    <w:rsid w:val="00A56BF7"/>
    <w:rsid w:val="00A86FDD"/>
    <w:rsid w:val="00A90E9D"/>
    <w:rsid w:val="00A9652A"/>
    <w:rsid w:val="00AA44EE"/>
    <w:rsid w:val="00AB1BE1"/>
    <w:rsid w:val="00AE3A18"/>
    <w:rsid w:val="00B0017F"/>
    <w:rsid w:val="00B214A2"/>
    <w:rsid w:val="00B27027"/>
    <w:rsid w:val="00B52663"/>
    <w:rsid w:val="00B552BF"/>
    <w:rsid w:val="00B87AEC"/>
    <w:rsid w:val="00B91AE6"/>
    <w:rsid w:val="00BA7EF8"/>
    <w:rsid w:val="00BB3C22"/>
    <w:rsid w:val="00BE6C4C"/>
    <w:rsid w:val="00BF521B"/>
    <w:rsid w:val="00C30132"/>
    <w:rsid w:val="00C47E47"/>
    <w:rsid w:val="00C77745"/>
    <w:rsid w:val="00C77A0A"/>
    <w:rsid w:val="00C972CF"/>
    <w:rsid w:val="00CA1141"/>
    <w:rsid w:val="00CA403F"/>
    <w:rsid w:val="00CC3833"/>
    <w:rsid w:val="00D21AE2"/>
    <w:rsid w:val="00D84C87"/>
    <w:rsid w:val="00D85C46"/>
    <w:rsid w:val="00DB6B24"/>
    <w:rsid w:val="00DC0437"/>
    <w:rsid w:val="00DC43FA"/>
    <w:rsid w:val="00DC46FE"/>
    <w:rsid w:val="00DC79F2"/>
    <w:rsid w:val="00DF0D38"/>
    <w:rsid w:val="00DF4A41"/>
    <w:rsid w:val="00E03493"/>
    <w:rsid w:val="00E157CB"/>
    <w:rsid w:val="00E676CA"/>
    <w:rsid w:val="00E9246C"/>
    <w:rsid w:val="00EA44F0"/>
    <w:rsid w:val="00EB50C3"/>
    <w:rsid w:val="00EC719A"/>
    <w:rsid w:val="00F148B3"/>
    <w:rsid w:val="00F2060C"/>
    <w:rsid w:val="00F328F4"/>
    <w:rsid w:val="00F91879"/>
    <w:rsid w:val="00FA6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B040C"/>
  <w15:docId w15:val="{ADD91B09-8D82-486F-B10C-8B3D453B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6DF"/>
    <w:pPr>
      <w:spacing w:after="0" w:line="240" w:lineRule="auto"/>
    </w:pPr>
    <w:rPr>
      <w:rFonts w:ascii="Times New Roman" w:eastAsia="Times New Roman" w:hAnsi="Times New Roman" w:cs="Times New Roman"/>
      <w:sz w:val="24"/>
      <w:szCs w:val="24"/>
      <w:lang w:val="en-US" w:eastAsia="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4B1CA1"/>
    <w:rPr>
      <w:color w:val="0000FF"/>
      <w:u w:val="single"/>
    </w:rPr>
  </w:style>
  <w:style w:type="character" w:styleId="Komentraatsauce">
    <w:name w:val="annotation reference"/>
    <w:basedOn w:val="Noklusjumarindkopasfonts"/>
    <w:uiPriority w:val="99"/>
    <w:semiHidden/>
    <w:unhideWhenUsed/>
    <w:rsid w:val="00D85C46"/>
    <w:rPr>
      <w:sz w:val="16"/>
      <w:szCs w:val="16"/>
    </w:rPr>
  </w:style>
  <w:style w:type="paragraph" w:styleId="Komentrateksts">
    <w:name w:val="annotation text"/>
    <w:basedOn w:val="Parasts"/>
    <w:link w:val="KomentratekstsRakstz"/>
    <w:uiPriority w:val="99"/>
    <w:unhideWhenUsed/>
    <w:rsid w:val="00D85C46"/>
    <w:pPr>
      <w:spacing w:after="160"/>
    </w:pPr>
    <w:rPr>
      <w:rFonts w:asciiTheme="minorHAnsi" w:eastAsiaTheme="minorHAnsi" w:hAnsiTheme="minorHAnsi" w:cstheme="minorBidi"/>
      <w:sz w:val="20"/>
      <w:szCs w:val="20"/>
      <w:lang w:val="lv-LV" w:eastAsia="en-US"/>
    </w:rPr>
  </w:style>
  <w:style w:type="character" w:customStyle="1" w:styleId="KomentratekstsRakstz">
    <w:name w:val="Komentāra teksts Rakstz."/>
    <w:basedOn w:val="Noklusjumarindkopasfonts"/>
    <w:link w:val="Komentrateksts"/>
    <w:uiPriority w:val="99"/>
    <w:rsid w:val="00D85C46"/>
    <w:rPr>
      <w:sz w:val="20"/>
      <w:szCs w:val="20"/>
    </w:rPr>
  </w:style>
  <w:style w:type="paragraph" w:styleId="Komentratma">
    <w:name w:val="annotation subject"/>
    <w:basedOn w:val="Komentrateksts"/>
    <w:next w:val="Komentrateksts"/>
    <w:link w:val="KomentratmaRakstz"/>
    <w:uiPriority w:val="99"/>
    <w:semiHidden/>
    <w:unhideWhenUsed/>
    <w:rsid w:val="00D85C46"/>
    <w:rPr>
      <w:b/>
      <w:bCs/>
    </w:rPr>
  </w:style>
  <w:style w:type="character" w:customStyle="1" w:styleId="KomentratmaRakstz">
    <w:name w:val="Komentāra tēma Rakstz."/>
    <w:basedOn w:val="KomentratekstsRakstz"/>
    <w:link w:val="Komentratma"/>
    <w:uiPriority w:val="99"/>
    <w:semiHidden/>
    <w:rsid w:val="00D85C46"/>
    <w:rPr>
      <w:b/>
      <w:bCs/>
      <w:sz w:val="20"/>
      <w:szCs w:val="20"/>
    </w:rPr>
  </w:style>
  <w:style w:type="paragraph" w:styleId="Balonteksts">
    <w:name w:val="Balloon Text"/>
    <w:basedOn w:val="Parasts"/>
    <w:link w:val="BalontekstsRakstz"/>
    <w:uiPriority w:val="99"/>
    <w:semiHidden/>
    <w:unhideWhenUsed/>
    <w:rsid w:val="00D85C46"/>
    <w:rPr>
      <w:sz w:val="18"/>
      <w:szCs w:val="18"/>
    </w:rPr>
  </w:style>
  <w:style w:type="character" w:customStyle="1" w:styleId="BalontekstsRakstz">
    <w:name w:val="Balonteksts Rakstz."/>
    <w:basedOn w:val="Noklusjumarindkopasfonts"/>
    <w:link w:val="Balonteksts"/>
    <w:uiPriority w:val="99"/>
    <w:semiHidden/>
    <w:rsid w:val="00D85C46"/>
    <w:rPr>
      <w:rFonts w:ascii="Times New Roman" w:hAnsi="Times New Roman" w:cs="Times New Roman"/>
      <w:sz w:val="18"/>
      <w:szCs w:val="18"/>
    </w:rPr>
  </w:style>
  <w:style w:type="character" w:customStyle="1" w:styleId="Neatrisintapieminana1">
    <w:name w:val="Neatrisināta pieminēšana1"/>
    <w:basedOn w:val="Noklusjumarindkopasfonts"/>
    <w:uiPriority w:val="99"/>
    <w:semiHidden/>
    <w:unhideWhenUsed/>
    <w:rsid w:val="008F55BA"/>
    <w:rPr>
      <w:color w:val="605E5C"/>
      <w:shd w:val="clear" w:color="auto" w:fill="E1DFDD"/>
    </w:rPr>
  </w:style>
  <w:style w:type="paragraph" w:styleId="Sarakstarindkopa">
    <w:name w:val="List Paragraph"/>
    <w:basedOn w:val="Parasts"/>
    <w:uiPriority w:val="34"/>
    <w:qFormat/>
    <w:rsid w:val="00B27027"/>
    <w:pPr>
      <w:ind w:left="720"/>
      <w:contextualSpacing/>
    </w:pPr>
  </w:style>
  <w:style w:type="paragraph" w:styleId="Galvene">
    <w:name w:val="header"/>
    <w:basedOn w:val="Parasts"/>
    <w:link w:val="GalveneRakstz"/>
    <w:uiPriority w:val="99"/>
    <w:unhideWhenUsed/>
    <w:rsid w:val="00983B29"/>
    <w:pPr>
      <w:tabs>
        <w:tab w:val="center" w:pos="4153"/>
        <w:tab w:val="right" w:pos="8306"/>
      </w:tabs>
    </w:pPr>
  </w:style>
  <w:style w:type="character" w:customStyle="1" w:styleId="GalveneRakstz">
    <w:name w:val="Galvene Rakstz."/>
    <w:basedOn w:val="Noklusjumarindkopasfonts"/>
    <w:link w:val="Galvene"/>
    <w:uiPriority w:val="99"/>
    <w:rsid w:val="00983B29"/>
    <w:rPr>
      <w:rFonts w:ascii="Times New Roman" w:eastAsia="Times New Roman" w:hAnsi="Times New Roman" w:cs="Times New Roman"/>
      <w:sz w:val="24"/>
      <w:szCs w:val="24"/>
      <w:lang w:val="en-US" w:eastAsia="en-GB"/>
    </w:rPr>
  </w:style>
  <w:style w:type="paragraph" w:styleId="Kjene">
    <w:name w:val="footer"/>
    <w:basedOn w:val="Parasts"/>
    <w:link w:val="KjeneRakstz"/>
    <w:uiPriority w:val="99"/>
    <w:unhideWhenUsed/>
    <w:rsid w:val="00983B29"/>
    <w:pPr>
      <w:tabs>
        <w:tab w:val="center" w:pos="4153"/>
        <w:tab w:val="right" w:pos="8306"/>
      </w:tabs>
    </w:pPr>
  </w:style>
  <w:style w:type="character" w:customStyle="1" w:styleId="KjeneRakstz">
    <w:name w:val="Kājene Rakstz."/>
    <w:basedOn w:val="Noklusjumarindkopasfonts"/>
    <w:link w:val="Kjene"/>
    <w:uiPriority w:val="99"/>
    <w:rsid w:val="00983B29"/>
    <w:rPr>
      <w:rFonts w:ascii="Times New Roman" w:eastAsia="Times New Roman" w:hAnsi="Times New Roman" w:cs="Times New Roman"/>
      <w:sz w:val="24"/>
      <w:szCs w:val="24"/>
      <w:lang w:val="en-US" w:eastAsia="en-GB"/>
    </w:rPr>
  </w:style>
  <w:style w:type="paragraph" w:styleId="Prskatjums">
    <w:name w:val="Revision"/>
    <w:hidden/>
    <w:uiPriority w:val="99"/>
    <w:semiHidden/>
    <w:rsid w:val="00871742"/>
    <w:pPr>
      <w:spacing w:after="0" w:line="240" w:lineRule="auto"/>
    </w:pPr>
    <w:rPr>
      <w:rFonts w:ascii="Times New Roman" w:eastAsia="Times New Roman" w:hAnsi="Times New Roman" w:cs="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FA548-2AF5-4424-A409-0D7AFA9FA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4183</Words>
  <Characters>2385</Characters>
  <Application>Microsoft Office Word</Application>
  <DocSecurity>0</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Daniels Petersons</dc:creator>
  <cp:lastModifiedBy>Alise Līva Mažeika</cp:lastModifiedBy>
  <cp:revision>14</cp:revision>
  <dcterms:created xsi:type="dcterms:W3CDTF">2023-11-23T08:55:00Z</dcterms:created>
  <dcterms:modified xsi:type="dcterms:W3CDTF">2023-11-29T09:11:00Z</dcterms:modified>
</cp:coreProperties>
</file>