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A459" w14:textId="77777777" w:rsidR="000D1BA8" w:rsidRPr="005C1A6A" w:rsidRDefault="000D1BA8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/>
          <w:sz w:val="20"/>
        </w:rPr>
      </w:pPr>
      <w:r w:rsidRPr="005C1A6A">
        <w:rPr>
          <w:rFonts w:ascii="Times New Roman" w:eastAsia="Calibri" w:hAnsi="Times New Roman" w:cs="Times New Roman"/>
          <w:b/>
          <w:sz w:val="20"/>
        </w:rPr>
        <w:t>2. pielikums</w:t>
      </w:r>
    </w:p>
    <w:p w14:paraId="46733AF3" w14:textId="77777777" w:rsidR="003E51EC" w:rsidRDefault="00254384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b/>
          <w:sz w:val="20"/>
        </w:rPr>
      </w:pPr>
      <w:r w:rsidRPr="00254384">
        <w:rPr>
          <w:rFonts w:ascii="Times New Roman" w:eastAsia="Calibri" w:hAnsi="Times New Roman" w:cs="Times New Roman"/>
          <w:sz w:val="20"/>
        </w:rPr>
        <w:t xml:space="preserve">“Kampaņas </w:t>
      </w:r>
      <w:proofErr w:type="spellStart"/>
      <w:r w:rsidRPr="00254384">
        <w:rPr>
          <w:rFonts w:ascii="Times New Roman" w:eastAsia="Calibri" w:hAnsi="Times New Roman" w:cs="Times New Roman"/>
          <w:sz w:val="20"/>
        </w:rPr>
        <w:t>internetvidē</w:t>
      </w:r>
      <w:proofErr w:type="spellEnd"/>
      <w:r w:rsidRPr="00254384">
        <w:rPr>
          <w:rFonts w:ascii="Times New Roman" w:eastAsia="Calibri" w:hAnsi="Times New Roman" w:cs="Times New Roman"/>
          <w:sz w:val="20"/>
        </w:rPr>
        <w:t xml:space="preserve"> “Talsu novads - vasaras tūrisma galamērķis” nodrošināšana”</w:t>
      </w:r>
    </w:p>
    <w:p w14:paraId="68B39254" w14:textId="2535FDE6" w:rsidR="000D1BA8" w:rsidRPr="005C1A6A" w:rsidRDefault="00E40276" w:rsidP="00EF249E">
      <w:pPr>
        <w:spacing w:after="0" w:line="240" w:lineRule="auto"/>
        <w:ind w:left="539" w:hanging="539"/>
        <w:jc w:val="right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 xml:space="preserve">identifikācijas Nr. </w:t>
      </w:r>
      <w:proofErr w:type="spellStart"/>
      <w:r>
        <w:rPr>
          <w:rFonts w:ascii="Times New Roman" w:eastAsia="Calibri" w:hAnsi="Times New Roman" w:cs="Times New Roman"/>
          <w:sz w:val="20"/>
        </w:rPr>
        <w:t>TNPz</w:t>
      </w:r>
      <w:proofErr w:type="spellEnd"/>
      <w:r>
        <w:rPr>
          <w:rFonts w:ascii="Times New Roman" w:eastAsia="Calibri" w:hAnsi="Times New Roman" w:cs="Times New Roman"/>
          <w:sz w:val="20"/>
        </w:rPr>
        <w:t xml:space="preserve"> 2024</w:t>
      </w:r>
      <w:r w:rsidR="000D1BA8" w:rsidRPr="005C1A6A">
        <w:rPr>
          <w:rFonts w:ascii="Times New Roman" w:eastAsia="Calibri" w:hAnsi="Times New Roman" w:cs="Times New Roman"/>
          <w:sz w:val="20"/>
        </w:rPr>
        <w:t>/</w:t>
      </w:r>
      <w:r w:rsidR="00B240BD">
        <w:rPr>
          <w:rFonts w:ascii="Times New Roman" w:eastAsia="Calibri" w:hAnsi="Times New Roman" w:cs="Times New Roman"/>
          <w:sz w:val="20"/>
        </w:rPr>
        <w:t>8</w:t>
      </w:r>
    </w:p>
    <w:p w14:paraId="4C01A0CB" w14:textId="77777777" w:rsidR="005C1A6A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826462" w14:textId="0BD529B9" w:rsidR="000D1BA8" w:rsidRPr="005C1A6A" w:rsidRDefault="005C1A6A" w:rsidP="00EF24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6A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73264F3E" w14:textId="77777777" w:rsidR="00254384" w:rsidRPr="00254384" w:rsidRDefault="00254384" w:rsidP="002543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dr w:val="nil"/>
        </w:rPr>
      </w:pPr>
      <w:r w:rsidRPr="00254384">
        <w:rPr>
          <w:rFonts w:ascii="Times New Roman" w:hAnsi="Times New Roman" w:cs="Times New Roman"/>
          <w:i/>
          <w:sz w:val="24"/>
          <w:szCs w:val="24"/>
        </w:rPr>
        <w:t xml:space="preserve">“Kampaņas </w:t>
      </w:r>
      <w:proofErr w:type="spellStart"/>
      <w:r w:rsidRPr="00254384">
        <w:rPr>
          <w:rFonts w:ascii="Times New Roman" w:hAnsi="Times New Roman" w:cs="Times New Roman"/>
          <w:i/>
          <w:sz w:val="24"/>
          <w:szCs w:val="24"/>
        </w:rPr>
        <w:t>internetvidē</w:t>
      </w:r>
      <w:proofErr w:type="spellEnd"/>
      <w:r w:rsidRPr="00254384">
        <w:rPr>
          <w:rFonts w:ascii="Times New Roman" w:hAnsi="Times New Roman" w:cs="Times New Roman"/>
          <w:i/>
          <w:sz w:val="24"/>
          <w:szCs w:val="24"/>
        </w:rPr>
        <w:t xml:space="preserve"> “Talsu novads - vasaras tūrisma galamērķis” nodrošināšana” </w:t>
      </w:r>
    </w:p>
    <w:p w14:paraId="62430A26" w14:textId="77777777" w:rsidR="00254384" w:rsidRPr="00254384" w:rsidRDefault="00254384" w:rsidP="002543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360"/>
        <w:rPr>
          <w:rFonts w:ascii="Times New Roman" w:eastAsia="Arial Unicode MS" w:hAnsi="Times New Roman" w:cs="Times New Roman"/>
          <w:b/>
          <w:bdr w:val="nil"/>
        </w:rPr>
      </w:pPr>
    </w:p>
    <w:p w14:paraId="0EF92408" w14:textId="23EB1AC1" w:rsidR="005C1A6A" w:rsidRPr="008F4994" w:rsidRDefault="00254384" w:rsidP="0025438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bdr w:val="nil"/>
        </w:rPr>
      </w:pPr>
      <w:r w:rsidRPr="008F4994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 xml:space="preserve">1. </w:t>
      </w:r>
      <w:r w:rsidR="005C1A6A" w:rsidRPr="008F4994">
        <w:rPr>
          <w:rFonts w:ascii="Times New Roman" w:eastAsia="Arial Unicode MS" w:hAnsi="Times New Roman" w:cs="Times New Roman"/>
          <w:b/>
          <w:sz w:val="24"/>
          <w:szCs w:val="24"/>
          <w:bdr w:val="nil"/>
        </w:rPr>
        <w:t>Vispārējs situācijas apraksts</w:t>
      </w:r>
    </w:p>
    <w:p w14:paraId="06E7F60A" w14:textId="59B0BF70" w:rsidR="005C1A6A" w:rsidRPr="008F4994" w:rsidRDefault="005C1A6A" w:rsidP="005C1A6A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8F4994">
        <w:rPr>
          <w:rFonts w:ascii="Times New Roman" w:eastAsia="Arial Unicode MS" w:hAnsi="Times New Roman" w:cs="Times New Roman"/>
          <w:sz w:val="24"/>
          <w:szCs w:val="24"/>
          <w:bdr w:val="nil"/>
        </w:rPr>
        <w:t>Talsu novada pašvaldība</w:t>
      </w:r>
      <w:r w:rsidR="00254384" w:rsidRPr="008F4994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lai vairotu Talsu novada publicitāti un atpazīstamību un lai nodrošinātu tūrisma skaita un pasākumu apmeklētāju skaita palielināšanos, plāno organizēt kampaņu </w:t>
      </w:r>
      <w:proofErr w:type="spellStart"/>
      <w:r w:rsidR="00254384" w:rsidRPr="008F4994">
        <w:rPr>
          <w:rFonts w:ascii="Times New Roman" w:eastAsia="Arial Unicode MS" w:hAnsi="Times New Roman" w:cs="Times New Roman"/>
          <w:sz w:val="24"/>
          <w:szCs w:val="24"/>
          <w:bdr w:val="nil"/>
        </w:rPr>
        <w:t>internetvidē</w:t>
      </w:r>
      <w:proofErr w:type="spellEnd"/>
      <w:r w:rsidR="00254384" w:rsidRPr="008F4994">
        <w:rPr>
          <w:rFonts w:ascii="Times New Roman" w:eastAsia="Arial Unicode MS" w:hAnsi="Times New Roman" w:cs="Times New Roman"/>
          <w:sz w:val="24"/>
          <w:szCs w:val="24"/>
          <w:bdr w:val="nil"/>
        </w:rPr>
        <w:t>, lai uzsvērtu Talsu novad</w:t>
      </w:r>
      <w:r w:rsidR="003E51EC" w:rsidRPr="008F4994">
        <w:rPr>
          <w:rFonts w:ascii="Times New Roman" w:eastAsia="Arial Unicode MS" w:hAnsi="Times New Roman" w:cs="Times New Roman"/>
          <w:sz w:val="24"/>
          <w:szCs w:val="24"/>
          <w:bdr w:val="nil"/>
        </w:rPr>
        <w:t>a</w:t>
      </w:r>
      <w:r w:rsidR="00254384" w:rsidRPr="008F4994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kā vasaras tūrisma galamērķa priekšrocības.</w:t>
      </w:r>
    </w:p>
    <w:p w14:paraId="6BCD83C0" w14:textId="7B55586B" w:rsidR="00F03A4C" w:rsidRPr="008F4994" w:rsidRDefault="008459E0" w:rsidP="00054D1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94"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E40276" w:rsidRPr="008F4994">
        <w:rPr>
          <w:rFonts w:ascii="Times New Roman" w:hAnsi="Times New Roman" w:cs="Times New Roman"/>
          <w:sz w:val="24"/>
          <w:szCs w:val="24"/>
        </w:rPr>
        <w:t>kampaņas norisi no 2024. gada 15</w:t>
      </w:r>
      <w:r w:rsidR="00254384" w:rsidRPr="008F4994">
        <w:rPr>
          <w:rFonts w:ascii="Times New Roman" w:hAnsi="Times New Roman" w:cs="Times New Roman"/>
          <w:sz w:val="24"/>
          <w:szCs w:val="24"/>
        </w:rPr>
        <w:t xml:space="preserve">. </w:t>
      </w:r>
      <w:r w:rsidR="00E40276" w:rsidRPr="008F4994">
        <w:rPr>
          <w:rFonts w:ascii="Times New Roman" w:hAnsi="Times New Roman" w:cs="Times New Roman"/>
          <w:sz w:val="24"/>
          <w:szCs w:val="24"/>
        </w:rPr>
        <w:t>maija līdz 2024</w:t>
      </w:r>
      <w:r w:rsidR="00254384" w:rsidRPr="008F4994">
        <w:rPr>
          <w:rFonts w:ascii="Times New Roman" w:hAnsi="Times New Roman" w:cs="Times New Roman"/>
          <w:sz w:val="24"/>
          <w:szCs w:val="24"/>
        </w:rPr>
        <w:t>. gada 31. augustam.</w:t>
      </w:r>
      <w:r w:rsidR="00F03A4C" w:rsidRPr="008F4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19747" w14:textId="40BE3C4B" w:rsidR="00254384" w:rsidRPr="008F4994" w:rsidRDefault="00401B0D" w:rsidP="00A43992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994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254384" w:rsidRPr="008F4994">
        <w:rPr>
          <w:rFonts w:ascii="Times New Roman" w:hAnsi="Times New Roman" w:cs="Times New Roman"/>
          <w:b/>
          <w:sz w:val="24"/>
          <w:szCs w:val="24"/>
        </w:rPr>
        <w:t xml:space="preserve">Kampaņas darba uzdevumi: </w:t>
      </w:r>
      <w:r w:rsidR="00254384" w:rsidRPr="008F4994">
        <w:rPr>
          <w:rFonts w:ascii="Times New Roman" w:hAnsi="Times New Roman" w:cs="Times New Roman"/>
          <w:color w:val="000000"/>
          <w:sz w:val="24"/>
          <w:szCs w:val="24"/>
        </w:rPr>
        <w:t>četru rakstu sērija</w:t>
      </w:r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un lielāko pasākumu </w:t>
      </w:r>
      <w:proofErr w:type="spellStart"/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>baneru</w:t>
      </w:r>
      <w:proofErr w:type="spellEnd"/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izvietošana, kas noformēti</w:t>
      </w:r>
      <w:r w:rsidR="00254384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Talsu novadam</w:t>
      </w:r>
      <w:r w:rsidR="00254384" w:rsidRPr="008F4994">
        <w:rPr>
          <w:rFonts w:ascii="Arial" w:hAnsi="Arial" w:cs="Arial"/>
          <w:color w:val="000000"/>
          <w:sz w:val="24"/>
          <w:szCs w:val="24"/>
        </w:rPr>
        <w:t xml:space="preserve"> </w:t>
      </w:r>
      <w:r w:rsidR="00254384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atbilstošā dizainā, izceļot novada galvenās vērtības un apskates objektus. </w:t>
      </w:r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Rojas estrādes piedāvājums, Talsu pilsētas svētki, Pasaules rallija čempionāts un </w:t>
      </w:r>
      <w:proofErr w:type="spellStart"/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>minirallijs</w:t>
      </w:r>
      <w:proofErr w:type="spellEnd"/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Talsos, </w:t>
      </w:r>
      <w:r w:rsidR="00254384" w:rsidRPr="008F4994">
        <w:rPr>
          <w:rFonts w:ascii="Times New Roman" w:hAnsi="Times New Roman" w:cs="Times New Roman"/>
          <w:color w:val="000000"/>
          <w:sz w:val="24"/>
          <w:szCs w:val="24"/>
        </w:rPr>
        <w:t>nedēļas nogales ceļvedis Talsu novadā (iekļaujot dažādus objektus) un vasaras karstāko pasākumu ceļvedis – šie vai citi tematiskie virzieni pēc vienošanās, kas plašāku auditoriju iepazīstinās ar Talsu novadu, tādējādi veicinot tā atpazīstamību un mudinot auditoriju izvēlēties šos galamērķus.</w:t>
      </w:r>
    </w:p>
    <w:p w14:paraId="549537F6" w14:textId="51E81E3E" w:rsidR="00254384" w:rsidRPr="008F4994" w:rsidRDefault="00254384" w:rsidP="00A4399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994">
        <w:rPr>
          <w:rFonts w:ascii="Times New Roman" w:hAnsi="Times New Roman" w:cs="Times New Roman"/>
          <w:b/>
          <w:color w:val="000000"/>
          <w:sz w:val="24"/>
          <w:szCs w:val="24"/>
        </w:rPr>
        <w:t>2.2.</w:t>
      </w:r>
      <w:r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4994">
        <w:rPr>
          <w:rFonts w:ascii="Times New Roman" w:hAnsi="Times New Roman" w:cs="Times New Roman"/>
          <w:b/>
          <w:color w:val="000000"/>
          <w:sz w:val="24"/>
          <w:szCs w:val="24"/>
        </w:rPr>
        <w:t>Pašreklāma:</w:t>
      </w:r>
      <w:r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projekts izcelts ar pašreklāmas </w:t>
      </w:r>
      <w:proofErr w:type="spellStart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>baneru</w:t>
      </w:r>
      <w:proofErr w:type="spellEnd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kampaņu </w:t>
      </w:r>
      <w:proofErr w:type="spellStart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>internetportālā</w:t>
      </w:r>
      <w:proofErr w:type="spellEnd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; projekta raksti </w:t>
      </w:r>
      <w:proofErr w:type="spellStart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>promotēti</w:t>
      </w:r>
      <w:proofErr w:type="spellEnd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>internetportāla</w:t>
      </w:r>
      <w:proofErr w:type="spellEnd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Facebook.com kontā; projekta raksti izcelti </w:t>
      </w:r>
      <w:r w:rsidR="00CA3A5A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Latvijas </w:t>
      </w:r>
      <w:proofErr w:type="spellStart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>nternetportāla</w:t>
      </w:r>
      <w:proofErr w:type="spellEnd"/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sākumlapas blokā; lielāko pasākumu </w:t>
      </w:r>
      <w:proofErr w:type="spellStart"/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>baneru</w:t>
      </w:r>
      <w:proofErr w:type="spellEnd"/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izvietojums </w:t>
      </w:r>
      <w:proofErr w:type="spellStart"/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>internetportālā</w:t>
      </w:r>
      <w:proofErr w:type="spellEnd"/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B676D4E" w14:textId="1C5F36EC" w:rsidR="00A43992" w:rsidRPr="008F4994" w:rsidRDefault="00A43992" w:rsidP="00A4399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994">
        <w:rPr>
          <w:rFonts w:ascii="Times New Roman" w:hAnsi="Times New Roman" w:cs="Times New Roman"/>
          <w:color w:val="000000"/>
          <w:sz w:val="24"/>
          <w:szCs w:val="24"/>
        </w:rPr>
        <w:t>3. Tehniskā specifikācija:</w:t>
      </w:r>
    </w:p>
    <w:p w14:paraId="0C771681" w14:textId="268413E2" w:rsidR="00A43992" w:rsidRPr="008F4994" w:rsidRDefault="00A43992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994">
        <w:rPr>
          <w:rFonts w:ascii="Times New Roman" w:hAnsi="Times New Roman" w:cs="Times New Roman"/>
          <w:color w:val="000000"/>
          <w:sz w:val="24"/>
          <w:szCs w:val="24"/>
        </w:rPr>
        <w:t>3.1. Katras publikācijas</w:t>
      </w:r>
      <w:r w:rsidR="00CA3A5A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F4994">
        <w:rPr>
          <w:rFonts w:ascii="Times New Roman" w:hAnsi="Times New Roman" w:cs="Times New Roman"/>
          <w:color w:val="000000"/>
          <w:sz w:val="24"/>
          <w:szCs w:val="24"/>
        </w:rPr>
        <w:t>/ raksta apjoms:  no 1500 līdz 2000 rakstu zīmes, kas papildinātas ar vizuālo materiālu;</w:t>
      </w:r>
    </w:p>
    <w:p w14:paraId="0FCCB1E4" w14:textId="39D22DF6" w:rsidR="00A43992" w:rsidRPr="008F4994" w:rsidRDefault="00A43992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proofErr w:type="spellStart"/>
      <w:r w:rsidR="00A81575" w:rsidRPr="008F4994">
        <w:rPr>
          <w:rFonts w:ascii="Times New Roman" w:hAnsi="Times New Roman" w:cs="Times New Roman"/>
          <w:color w:val="000000"/>
          <w:sz w:val="24"/>
          <w:szCs w:val="24"/>
        </w:rPr>
        <w:t>Internetportāla</w:t>
      </w:r>
      <w:proofErr w:type="spellEnd"/>
      <w:r w:rsidR="00A81575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reālo apmeklētāju skaits mēneša laikā: no 800 000;</w:t>
      </w:r>
    </w:p>
    <w:p w14:paraId="4EB3E8F1" w14:textId="55EB0249" w:rsidR="00A81575" w:rsidRPr="008F4994" w:rsidRDefault="00A81575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994"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="00CA3A5A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F4994">
        <w:rPr>
          <w:rFonts w:ascii="Times New Roman" w:hAnsi="Times New Roman" w:cs="Times New Roman"/>
          <w:color w:val="000000"/>
          <w:sz w:val="24"/>
          <w:szCs w:val="24"/>
        </w:rPr>
        <w:t>Internetportāla</w:t>
      </w:r>
      <w:proofErr w:type="spellEnd"/>
      <w:r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Facebook.com konta sekotāju skaits no 170 000; viena ieraksta sasniedzamība: no 19 000;</w:t>
      </w:r>
    </w:p>
    <w:p w14:paraId="3DC2073E" w14:textId="04BA2485" w:rsidR="00A81575" w:rsidRPr="008F4994" w:rsidRDefault="00A81575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proofErr w:type="spellStart"/>
      <w:r w:rsidRPr="008F4994">
        <w:rPr>
          <w:rFonts w:ascii="Times New Roman" w:hAnsi="Times New Roman" w:cs="Times New Roman"/>
          <w:color w:val="000000"/>
          <w:sz w:val="24"/>
          <w:szCs w:val="24"/>
        </w:rPr>
        <w:t>Internetportāla</w:t>
      </w:r>
      <w:proofErr w:type="spellEnd"/>
      <w:r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sākumlapas bloka impresiju skaits dienā: no 110 000;</w:t>
      </w:r>
    </w:p>
    <w:p w14:paraId="361DDF58" w14:textId="3993314E" w:rsidR="00A81575" w:rsidRPr="008F4994" w:rsidRDefault="00A81575" w:rsidP="00A8157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994">
        <w:rPr>
          <w:rFonts w:ascii="Times New Roman" w:hAnsi="Times New Roman" w:cs="Times New Roman"/>
          <w:sz w:val="24"/>
          <w:szCs w:val="24"/>
        </w:rPr>
        <w:t xml:space="preserve">3.5. Pašreklāmas </w:t>
      </w:r>
      <w:proofErr w:type="spellStart"/>
      <w:r w:rsidRPr="008F4994">
        <w:rPr>
          <w:rFonts w:ascii="Times New Roman" w:hAnsi="Times New Roman" w:cs="Times New Roman"/>
          <w:sz w:val="24"/>
          <w:szCs w:val="24"/>
        </w:rPr>
        <w:t>baneru</w:t>
      </w:r>
      <w:proofErr w:type="spellEnd"/>
      <w:r w:rsidR="00E40276" w:rsidRPr="008F4994">
        <w:rPr>
          <w:rFonts w:ascii="Times New Roman" w:hAnsi="Times New Roman" w:cs="Times New Roman"/>
          <w:sz w:val="24"/>
          <w:szCs w:val="24"/>
        </w:rPr>
        <w:t xml:space="preserve"> un lielāko pasākumu </w:t>
      </w:r>
      <w:proofErr w:type="spellStart"/>
      <w:r w:rsidR="00E40276" w:rsidRPr="008F4994">
        <w:rPr>
          <w:rFonts w:ascii="Times New Roman" w:hAnsi="Times New Roman" w:cs="Times New Roman"/>
          <w:sz w:val="24"/>
          <w:szCs w:val="24"/>
        </w:rPr>
        <w:t>baneru</w:t>
      </w:r>
      <w:proofErr w:type="spellEnd"/>
      <w:r w:rsidRPr="008F4994">
        <w:rPr>
          <w:rFonts w:ascii="Times New Roman" w:hAnsi="Times New Roman" w:cs="Times New Roman"/>
          <w:sz w:val="24"/>
          <w:szCs w:val="24"/>
        </w:rPr>
        <w:t xml:space="preserve"> izveide saskaņā ar Pasūtītāju;</w:t>
      </w:r>
    </w:p>
    <w:p w14:paraId="4FA6FD7F" w14:textId="30288D30" w:rsidR="00A43992" w:rsidRPr="008F4994" w:rsidRDefault="00A81575" w:rsidP="00A4399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3.6. Pasūtītājs </w:t>
      </w:r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nodrošina plašāku informāciju par objektiem Talsu </w:t>
      </w:r>
      <w:r w:rsidR="00E40276" w:rsidRPr="008F4994">
        <w:rPr>
          <w:rFonts w:ascii="Times New Roman" w:hAnsi="Times New Roman" w:cs="Times New Roman"/>
          <w:color w:val="000000"/>
          <w:sz w:val="24"/>
          <w:szCs w:val="24"/>
        </w:rPr>
        <w:t>novadā</w:t>
      </w:r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, nodrošina informāciju par iespējamajiem piesaistāmajiem vietējiem ekspertiem un konsultē </w:t>
      </w:r>
      <w:proofErr w:type="spellStart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>internetportālu</w:t>
      </w:r>
      <w:proofErr w:type="spellEnd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rakstu sagatavoš</w:t>
      </w:r>
      <w:r w:rsidRPr="008F4994">
        <w:rPr>
          <w:rFonts w:ascii="Times New Roman" w:hAnsi="Times New Roman" w:cs="Times New Roman"/>
          <w:color w:val="000000"/>
          <w:sz w:val="24"/>
          <w:szCs w:val="24"/>
        </w:rPr>
        <w:t>anas procesā;</w:t>
      </w:r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9EC5B60" w14:textId="42DC247D" w:rsidR="00A43992" w:rsidRPr="008F4994" w:rsidRDefault="00A81575" w:rsidP="00A8157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994">
        <w:rPr>
          <w:rFonts w:ascii="Times New Roman" w:hAnsi="Times New Roman" w:cs="Times New Roman"/>
          <w:color w:val="000000"/>
          <w:sz w:val="24"/>
          <w:szCs w:val="24"/>
        </w:rPr>
        <w:t>3.7. Pasūtītājs nodrošina ar papildu v</w:t>
      </w:r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>izuāl</w:t>
      </w:r>
      <w:r w:rsidRPr="008F4994">
        <w:rPr>
          <w:rFonts w:ascii="Times New Roman" w:hAnsi="Times New Roman" w:cs="Times New Roman"/>
          <w:color w:val="000000"/>
          <w:sz w:val="24"/>
          <w:szCs w:val="24"/>
        </w:rPr>
        <w:t>ajiem materiāliem: fotogrāfijas (augstas izšķirt</w:t>
      </w:r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>spējas, gan horizontālas, gan vertikālas)</w:t>
      </w:r>
      <w:r w:rsidRPr="008F4994">
        <w:rPr>
          <w:rFonts w:ascii="Times New Roman" w:hAnsi="Times New Roman" w:cs="Times New Roman"/>
          <w:color w:val="000000"/>
          <w:sz w:val="24"/>
          <w:szCs w:val="24"/>
        </w:rPr>
        <w:t>; video (</w:t>
      </w:r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youtube.com </w:t>
      </w:r>
      <w:proofErr w:type="spellStart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>linki</w:t>
      </w:r>
      <w:proofErr w:type="spellEnd"/>
      <w:r w:rsidR="00A43992" w:rsidRPr="008F4994">
        <w:rPr>
          <w:rFonts w:ascii="Times New Roman" w:hAnsi="Times New Roman" w:cs="Times New Roman"/>
          <w:color w:val="000000"/>
          <w:sz w:val="24"/>
          <w:szCs w:val="24"/>
        </w:rPr>
        <w:t xml:space="preserve"> vai video mp3 formātā</w:t>
      </w:r>
      <w:r w:rsidRPr="008F499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A6E29A6" w14:textId="77777777" w:rsidR="005C1A6A" w:rsidRPr="008F4994" w:rsidRDefault="005C1A6A" w:rsidP="005C1A6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bdr w:val="nil"/>
        </w:rPr>
      </w:pPr>
    </w:p>
    <w:p w14:paraId="7F40AEA6" w14:textId="77777777" w:rsidR="005C1A6A" w:rsidRPr="008F4994" w:rsidRDefault="005C1A6A" w:rsidP="00941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236"/>
        <w:gridCol w:w="13"/>
        <w:gridCol w:w="4251"/>
        <w:gridCol w:w="147"/>
      </w:tblGrid>
      <w:tr w:rsidR="003E51EC" w:rsidRPr="00B240BD" w14:paraId="533D21FE" w14:textId="77777777" w:rsidTr="003E51EC"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2CD3" w14:textId="3F724491" w:rsidR="003E51EC" w:rsidRPr="00B240BD" w:rsidRDefault="003E51EC" w:rsidP="003E51EC">
            <w:pPr>
              <w:tabs>
                <w:tab w:val="left" w:pos="0"/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40BD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BD7" w14:textId="77777777" w:rsidR="003E51EC" w:rsidRPr="00B240BD" w:rsidRDefault="003E51EC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941715" w:rsidRPr="008F4994" w14:paraId="416BE5E8" w14:textId="77777777" w:rsidTr="003E51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7" w:type="dxa"/>
        </w:trPr>
        <w:tc>
          <w:tcPr>
            <w:tcW w:w="4428" w:type="dxa"/>
          </w:tcPr>
          <w:p w14:paraId="2D7749FD" w14:textId="77777777" w:rsidR="00941715" w:rsidRPr="008F4994" w:rsidRDefault="00941715" w:rsidP="003E51E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14:paraId="545E2A67" w14:textId="77777777" w:rsidR="00941715" w:rsidRPr="008F4994" w:rsidRDefault="00941715" w:rsidP="00941715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D93CD" w14:textId="77777777" w:rsidR="00941715" w:rsidRPr="008F4994" w:rsidRDefault="00941715" w:rsidP="00941715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35FC53A" w14:textId="77777777" w:rsidR="005C1A6A" w:rsidRPr="008F4994" w:rsidRDefault="005C1A6A" w:rsidP="005C1A6A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5ECA75A5" w14:textId="77777777" w:rsidR="005C1A6A" w:rsidRPr="008F4994" w:rsidRDefault="005C1A6A" w:rsidP="005C1A6A">
      <w:pPr>
        <w:pStyle w:val="Sarakstarindkop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C1A6A" w:rsidRPr="008F4994" w:rsidSect="000D1B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82E6E"/>
    <w:multiLevelType w:val="multilevel"/>
    <w:tmpl w:val="E2A46F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524820"/>
    <w:multiLevelType w:val="multilevel"/>
    <w:tmpl w:val="04D81A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9FF7CC7"/>
    <w:multiLevelType w:val="multilevel"/>
    <w:tmpl w:val="649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8302247">
    <w:abstractNumId w:val="1"/>
  </w:num>
  <w:num w:numId="2" w16cid:durableId="1147238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3522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81"/>
    <w:rsid w:val="00020F0B"/>
    <w:rsid w:val="00045E74"/>
    <w:rsid w:val="00054D12"/>
    <w:rsid w:val="000650A1"/>
    <w:rsid w:val="000822CD"/>
    <w:rsid w:val="000D1BA8"/>
    <w:rsid w:val="00100268"/>
    <w:rsid w:val="00147148"/>
    <w:rsid w:val="00177759"/>
    <w:rsid w:val="00246B52"/>
    <w:rsid w:val="00254384"/>
    <w:rsid w:val="00303239"/>
    <w:rsid w:val="003E51EC"/>
    <w:rsid w:val="00401B0D"/>
    <w:rsid w:val="004D3DB4"/>
    <w:rsid w:val="005670D1"/>
    <w:rsid w:val="0057645A"/>
    <w:rsid w:val="00576B8F"/>
    <w:rsid w:val="005C1A6A"/>
    <w:rsid w:val="00654C6D"/>
    <w:rsid w:val="0066355A"/>
    <w:rsid w:val="006A59CF"/>
    <w:rsid w:val="006B3F06"/>
    <w:rsid w:val="006E2F67"/>
    <w:rsid w:val="00804086"/>
    <w:rsid w:val="008459E0"/>
    <w:rsid w:val="008F4994"/>
    <w:rsid w:val="00941715"/>
    <w:rsid w:val="009866F7"/>
    <w:rsid w:val="00986D7F"/>
    <w:rsid w:val="009C7E8F"/>
    <w:rsid w:val="00A1703B"/>
    <w:rsid w:val="00A37734"/>
    <w:rsid w:val="00A43992"/>
    <w:rsid w:val="00A81575"/>
    <w:rsid w:val="00A84DED"/>
    <w:rsid w:val="00B240BD"/>
    <w:rsid w:val="00BB1308"/>
    <w:rsid w:val="00BC6626"/>
    <w:rsid w:val="00BF6600"/>
    <w:rsid w:val="00C51596"/>
    <w:rsid w:val="00C92B75"/>
    <w:rsid w:val="00C96E8D"/>
    <w:rsid w:val="00CA3A5A"/>
    <w:rsid w:val="00CB5B91"/>
    <w:rsid w:val="00CD4817"/>
    <w:rsid w:val="00CE208F"/>
    <w:rsid w:val="00CE681F"/>
    <w:rsid w:val="00CE74D0"/>
    <w:rsid w:val="00D66358"/>
    <w:rsid w:val="00D87113"/>
    <w:rsid w:val="00DA58AB"/>
    <w:rsid w:val="00DC1732"/>
    <w:rsid w:val="00E27E58"/>
    <w:rsid w:val="00E36781"/>
    <w:rsid w:val="00E40276"/>
    <w:rsid w:val="00EE2393"/>
    <w:rsid w:val="00EF249E"/>
    <w:rsid w:val="00F03A4C"/>
    <w:rsid w:val="00F20DE3"/>
    <w:rsid w:val="00F81CF9"/>
    <w:rsid w:val="00FA34DD"/>
    <w:rsid w:val="00FB2621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46C0"/>
  <w15:chartTrackingRefBased/>
  <w15:docId w15:val="{583FDA4F-6AFA-456F-A030-3CBBD765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D1BA8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C1A6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C1A6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C1A6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C1A6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C1A6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1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1A6A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39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5</cp:revision>
  <dcterms:created xsi:type="dcterms:W3CDTF">2024-02-26T12:06:00Z</dcterms:created>
  <dcterms:modified xsi:type="dcterms:W3CDTF">2024-02-28T06:53:00Z</dcterms:modified>
</cp:coreProperties>
</file>