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C403B" w14:textId="77777777" w:rsidR="00774B0C" w:rsidRPr="007849C7" w:rsidRDefault="00287FE8" w:rsidP="00E72A87">
      <w:pPr>
        <w:spacing w:after="0" w:line="240" w:lineRule="auto"/>
        <w:jc w:val="right"/>
        <w:rPr>
          <w:rFonts w:ascii="Times New Roman" w:eastAsia="Times New Roman" w:hAnsi="Times New Roman" w:cs="Times New Roman"/>
          <w:sz w:val="20"/>
          <w:szCs w:val="20"/>
          <w:lang w:eastAsia="lv-LV"/>
        </w:rPr>
      </w:pPr>
      <w:r w:rsidRPr="007849C7">
        <w:rPr>
          <w:rFonts w:ascii="Times New Roman" w:eastAsia="Times New Roman" w:hAnsi="Times New Roman" w:cs="Times New Roman"/>
          <w:sz w:val="20"/>
          <w:szCs w:val="20"/>
          <w:lang w:eastAsia="lv-LV"/>
        </w:rPr>
        <w:t>1</w:t>
      </w:r>
      <w:r w:rsidR="00774B0C" w:rsidRPr="007849C7">
        <w:rPr>
          <w:rFonts w:ascii="Times New Roman" w:eastAsia="Times New Roman" w:hAnsi="Times New Roman" w:cs="Times New Roman"/>
          <w:sz w:val="20"/>
          <w:szCs w:val="20"/>
          <w:lang w:eastAsia="lv-LV"/>
        </w:rPr>
        <w:t xml:space="preserve">.pielikums </w:t>
      </w:r>
    </w:p>
    <w:p w14:paraId="2335AE49" w14:textId="77777777" w:rsidR="007849C7" w:rsidRDefault="007226D0" w:rsidP="00E72A87">
      <w:pPr>
        <w:spacing w:after="0" w:line="240" w:lineRule="auto"/>
        <w:jc w:val="right"/>
        <w:rPr>
          <w:rFonts w:ascii="Times New Roman" w:hAnsi="Times New Roman" w:cs="Times New Roman"/>
          <w:sz w:val="20"/>
          <w:szCs w:val="20"/>
        </w:rPr>
      </w:pPr>
      <w:r w:rsidRPr="007849C7">
        <w:rPr>
          <w:rFonts w:ascii="Times New Roman" w:eastAsia="Times New Roman" w:hAnsi="Times New Roman" w:cs="Times New Roman"/>
          <w:sz w:val="20"/>
          <w:szCs w:val="20"/>
          <w:lang w:eastAsia="lv-LV"/>
        </w:rPr>
        <w:t>Cenu aptaujai</w:t>
      </w:r>
      <w:r w:rsidR="00774B0C" w:rsidRPr="007849C7">
        <w:rPr>
          <w:rFonts w:ascii="Times New Roman" w:eastAsia="Times New Roman" w:hAnsi="Times New Roman" w:cs="Times New Roman"/>
          <w:sz w:val="20"/>
          <w:szCs w:val="20"/>
          <w:lang w:eastAsia="lv-LV"/>
        </w:rPr>
        <w:t xml:space="preserve"> </w:t>
      </w:r>
      <w:bookmarkStart w:id="0" w:name="_Hlk113892879"/>
      <w:r w:rsidR="00774B0C" w:rsidRPr="007849C7">
        <w:rPr>
          <w:rFonts w:ascii="Times New Roman" w:eastAsia="Times New Roman" w:hAnsi="Times New Roman" w:cs="Times New Roman"/>
          <w:sz w:val="20"/>
          <w:szCs w:val="20"/>
          <w:lang w:eastAsia="lv-LV"/>
        </w:rPr>
        <w:t>“</w:t>
      </w:r>
      <w:r w:rsidR="00A77F30" w:rsidRPr="007849C7">
        <w:rPr>
          <w:rFonts w:ascii="Times New Roman" w:hAnsi="Times New Roman" w:cs="Times New Roman"/>
          <w:sz w:val="20"/>
          <w:szCs w:val="20"/>
        </w:rPr>
        <w:t xml:space="preserve">Talsu novada pašvaldības autotransporta tehniskā apkope, remonta </w:t>
      </w:r>
    </w:p>
    <w:p w14:paraId="5BB8C4FD" w14:textId="4A93F1F5" w:rsidR="00774B0C" w:rsidRPr="007849C7" w:rsidRDefault="00A77F30" w:rsidP="00E72A87">
      <w:pPr>
        <w:spacing w:after="0" w:line="240" w:lineRule="auto"/>
        <w:jc w:val="right"/>
        <w:rPr>
          <w:rFonts w:ascii="Times New Roman" w:hAnsi="Times New Roman" w:cs="Times New Roman"/>
          <w:sz w:val="20"/>
          <w:szCs w:val="20"/>
        </w:rPr>
      </w:pPr>
      <w:r w:rsidRPr="007849C7">
        <w:rPr>
          <w:rFonts w:ascii="Times New Roman" w:hAnsi="Times New Roman" w:cs="Times New Roman"/>
          <w:sz w:val="20"/>
          <w:szCs w:val="20"/>
        </w:rPr>
        <w:t xml:space="preserve">pakalpojumi, rezerves daļu un tehnisko šķidrumu </w:t>
      </w:r>
      <w:r w:rsidR="00810A22">
        <w:rPr>
          <w:rFonts w:ascii="Times New Roman" w:hAnsi="Times New Roman" w:cs="Times New Roman"/>
          <w:sz w:val="20"/>
          <w:szCs w:val="20"/>
        </w:rPr>
        <w:t>p</w:t>
      </w:r>
      <w:r w:rsidRPr="007849C7">
        <w:rPr>
          <w:rFonts w:ascii="Times New Roman" w:hAnsi="Times New Roman" w:cs="Times New Roman"/>
          <w:sz w:val="20"/>
          <w:szCs w:val="20"/>
        </w:rPr>
        <w:t>iegāde</w:t>
      </w:r>
      <w:r w:rsidR="00774B0C" w:rsidRPr="007849C7">
        <w:rPr>
          <w:rFonts w:ascii="Times New Roman" w:eastAsia="Times New Roman" w:hAnsi="Times New Roman" w:cs="Times New Roman"/>
          <w:sz w:val="20"/>
          <w:szCs w:val="20"/>
          <w:lang w:eastAsia="lv-LV"/>
        </w:rPr>
        <w:t>”</w:t>
      </w:r>
      <w:r w:rsidR="006A5C87">
        <w:rPr>
          <w:rFonts w:ascii="Times New Roman" w:eastAsia="Times New Roman" w:hAnsi="Times New Roman" w:cs="Times New Roman"/>
          <w:sz w:val="20"/>
          <w:szCs w:val="20"/>
          <w:lang w:eastAsia="lv-LV"/>
        </w:rPr>
        <w:t xml:space="preserve"> (atkārtots)</w:t>
      </w:r>
      <w:r w:rsidR="00774B0C" w:rsidRPr="007849C7">
        <w:rPr>
          <w:rFonts w:ascii="Times New Roman" w:eastAsia="Times New Roman" w:hAnsi="Times New Roman" w:cs="Times New Roman"/>
          <w:sz w:val="20"/>
          <w:szCs w:val="20"/>
          <w:lang w:eastAsia="lv-LV"/>
        </w:rPr>
        <w:t xml:space="preserve">, </w:t>
      </w:r>
      <w:bookmarkEnd w:id="0"/>
      <w:r w:rsidR="007226D0" w:rsidRPr="007849C7">
        <w:rPr>
          <w:rFonts w:ascii="Times New Roman" w:eastAsia="Times New Roman" w:hAnsi="Times New Roman" w:cs="Times New Roman"/>
          <w:sz w:val="20"/>
          <w:szCs w:val="20"/>
          <w:lang w:eastAsia="lv-LV"/>
        </w:rPr>
        <w:t>identifikācijas Nr.</w:t>
      </w:r>
      <w:r w:rsidR="007849C7" w:rsidRPr="007849C7">
        <w:rPr>
          <w:rFonts w:ascii="Times New Roman" w:eastAsia="Times New Roman" w:hAnsi="Times New Roman" w:cs="Times New Roman"/>
          <w:sz w:val="20"/>
          <w:szCs w:val="20"/>
          <w:lang w:eastAsia="lv-LV"/>
        </w:rPr>
        <w:t xml:space="preserve"> TNPz 2022/106</w:t>
      </w:r>
    </w:p>
    <w:p w14:paraId="5A6A0888" w14:textId="77777777" w:rsidR="00774B0C" w:rsidRPr="00774B0C" w:rsidRDefault="00774B0C" w:rsidP="00E72A87">
      <w:pPr>
        <w:spacing w:after="0" w:line="240" w:lineRule="auto"/>
        <w:jc w:val="right"/>
        <w:rPr>
          <w:rFonts w:ascii="Times New Roman" w:eastAsia="Times New Roman" w:hAnsi="Times New Roman" w:cs="Times New Roman"/>
          <w:sz w:val="20"/>
          <w:szCs w:val="20"/>
          <w:lang w:eastAsia="lv-LV"/>
        </w:rPr>
      </w:pPr>
    </w:p>
    <w:p w14:paraId="30D63574" w14:textId="4C2CCC52" w:rsidR="00774B0C" w:rsidRDefault="00774B0C" w:rsidP="00E72A87">
      <w:pPr>
        <w:spacing w:after="0" w:line="240" w:lineRule="auto"/>
        <w:jc w:val="center"/>
        <w:rPr>
          <w:rFonts w:ascii="Times New Roman" w:eastAsia="Calibri" w:hAnsi="Times New Roman" w:cs="Times New Roman"/>
          <w:b/>
          <w:color w:val="000000"/>
          <w:sz w:val="24"/>
          <w:szCs w:val="24"/>
          <w:lang w:eastAsia="lv-LV"/>
        </w:rPr>
      </w:pPr>
      <w:r w:rsidRPr="00774B0C">
        <w:rPr>
          <w:rFonts w:ascii="Times New Roman" w:eastAsia="Calibri" w:hAnsi="Times New Roman" w:cs="Times New Roman"/>
          <w:b/>
          <w:color w:val="000000"/>
          <w:sz w:val="24"/>
          <w:szCs w:val="24"/>
          <w:lang w:eastAsia="lv-LV"/>
        </w:rPr>
        <w:t xml:space="preserve">TEHNISKĀ SPECIFIKĀCIJA </w:t>
      </w:r>
      <w:r w:rsidR="006A42CA">
        <w:rPr>
          <w:rFonts w:ascii="Times New Roman" w:eastAsia="Calibri" w:hAnsi="Times New Roman" w:cs="Times New Roman"/>
          <w:b/>
          <w:color w:val="000000"/>
          <w:sz w:val="24"/>
          <w:szCs w:val="24"/>
          <w:lang w:eastAsia="lv-LV"/>
        </w:rPr>
        <w:t xml:space="preserve">UN TEHNISKAIS </w:t>
      </w:r>
      <w:r w:rsidRPr="00774B0C">
        <w:rPr>
          <w:rFonts w:ascii="Times New Roman" w:eastAsia="Calibri" w:hAnsi="Times New Roman" w:cs="Times New Roman"/>
          <w:b/>
          <w:color w:val="000000"/>
          <w:sz w:val="24"/>
          <w:szCs w:val="24"/>
          <w:lang w:eastAsia="lv-LV"/>
        </w:rPr>
        <w:t>PIEDĀVĀJUMS</w:t>
      </w:r>
    </w:p>
    <w:p w14:paraId="6DA73D74" w14:textId="77777777" w:rsidR="007849C7" w:rsidRPr="00774B0C" w:rsidRDefault="007849C7" w:rsidP="00E72A87">
      <w:pPr>
        <w:spacing w:after="0" w:line="240" w:lineRule="auto"/>
        <w:jc w:val="center"/>
        <w:rPr>
          <w:rFonts w:ascii="Times New Roman" w:eastAsia="Calibri" w:hAnsi="Times New Roman" w:cs="Times New Roman"/>
          <w:color w:val="000000"/>
          <w:szCs w:val="24"/>
          <w:lang w:eastAsia="lv-LV"/>
        </w:rPr>
      </w:pPr>
    </w:p>
    <w:tbl>
      <w:tblPr>
        <w:tblW w:w="8930" w:type="dxa"/>
        <w:tblInd w:w="134" w:type="dxa"/>
        <w:tblLayout w:type="fixed"/>
        <w:tblCellMar>
          <w:left w:w="40" w:type="dxa"/>
          <w:right w:w="40" w:type="dxa"/>
        </w:tblCellMar>
        <w:tblLook w:val="0000" w:firstRow="0" w:lastRow="0" w:firstColumn="0" w:lastColumn="0" w:noHBand="0" w:noVBand="0"/>
      </w:tblPr>
      <w:tblGrid>
        <w:gridCol w:w="709"/>
        <w:gridCol w:w="4819"/>
        <w:gridCol w:w="3402"/>
      </w:tblGrid>
      <w:tr w:rsidR="00774B0C" w:rsidRPr="00774B0C" w14:paraId="6161DCDF" w14:textId="77777777" w:rsidTr="007226D0">
        <w:trPr>
          <w:trHeight w:hRule="exact" w:val="851"/>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4CD7A22" w14:textId="44F70CD2"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Nr.</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9D33FC4"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Prasības</w:t>
            </w:r>
          </w:p>
        </w:tc>
        <w:tc>
          <w:tcPr>
            <w:tcW w:w="3402" w:type="dxa"/>
            <w:tcBorders>
              <w:top w:val="single" w:sz="6" w:space="0" w:color="auto"/>
              <w:left w:val="single" w:sz="6" w:space="0" w:color="auto"/>
              <w:bottom w:val="single" w:sz="6" w:space="0" w:color="auto"/>
              <w:right w:val="single" w:sz="6" w:space="0" w:color="auto"/>
            </w:tcBorders>
            <w:vAlign w:val="center"/>
          </w:tcPr>
          <w:p w14:paraId="3842451B" w14:textId="45D32385" w:rsidR="00774B0C" w:rsidRPr="00774B0C" w:rsidRDefault="001A5B8A" w:rsidP="00E72A87">
            <w:pPr>
              <w:widowControl w:val="0"/>
              <w:shd w:val="clear" w:color="auto" w:fill="FFFFFF"/>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b/>
                <w:bCs/>
                <w:spacing w:val="-2"/>
                <w:lang w:eastAsia="lv-LV"/>
              </w:rPr>
              <w:t>P</w:t>
            </w:r>
            <w:r w:rsidR="00774B0C" w:rsidRPr="00774B0C">
              <w:rPr>
                <w:rFonts w:ascii="Times New Roman" w:eastAsia="Calibri" w:hAnsi="Times New Roman" w:cs="Times New Roman"/>
                <w:b/>
                <w:bCs/>
                <w:spacing w:val="-2"/>
                <w:lang w:eastAsia="lv-LV"/>
              </w:rPr>
              <w:t>retendenta piedāvājuma detalizēts apraksts.</w:t>
            </w:r>
          </w:p>
        </w:tc>
      </w:tr>
      <w:tr w:rsidR="001A5B8A" w:rsidRPr="00774B0C" w14:paraId="5B2A264A" w14:textId="77777777" w:rsidTr="007226D0">
        <w:trPr>
          <w:trHeight w:hRule="exact" w:val="672"/>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6A0EF717" w14:textId="3BFFE3D2" w:rsidR="001A5B8A" w:rsidRPr="001A5B8A" w:rsidRDefault="001A5B8A" w:rsidP="00E72A87">
            <w:pPr>
              <w:pStyle w:val="Sarakstarindkopa"/>
              <w:numPr>
                <w:ilvl w:val="0"/>
                <w:numId w:val="1"/>
              </w:numPr>
              <w:spacing w:after="0" w:line="240" w:lineRule="auto"/>
              <w:ind w:left="239" w:hanging="244"/>
              <w:jc w:val="both"/>
              <w:rPr>
                <w:rFonts w:ascii="Times New Roman" w:eastAsia="Calibri" w:hAnsi="Times New Roman" w:cs="Times New Roman"/>
                <w:b/>
                <w:bCs/>
                <w:lang w:eastAsia="lv-LV"/>
              </w:rPr>
            </w:pPr>
            <w:r w:rsidRPr="001A5B8A">
              <w:rPr>
                <w:rFonts w:ascii="Times New Roman" w:eastAsia="Calibri" w:hAnsi="Times New Roman" w:cs="Times New Roman"/>
                <w:b/>
                <w:bCs/>
                <w:lang w:eastAsia="lv-LV"/>
              </w:rPr>
              <w:t xml:space="preserve">Pretendenta transportlīdzekļu servisa pakalpojumu sniegšanas vietā ir jānodrošina ne mazāk kā sekojošs pakalpojumu apjoms: </w:t>
            </w:r>
          </w:p>
        </w:tc>
      </w:tr>
      <w:tr w:rsidR="00774B0C" w:rsidRPr="00774B0C" w14:paraId="64866EA6" w14:textId="77777777" w:rsidTr="007226D0">
        <w:trPr>
          <w:trHeight w:hRule="exact" w:val="83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B0BC52A"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1.1.</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D97C5C3"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jāveic transportlīdzekļu tehnisko apkopi un remonta darbus, saskaņā ar automobiļa ražotāja prasībām;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128A73BA"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1DE00163" w14:textId="77777777" w:rsidTr="007226D0">
        <w:trPr>
          <w:trHeight w:hRule="exact" w:val="126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44FCC78"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1.2.</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6048599" w14:textId="43ED78E9"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jāveic tehnisko apkopi un remonta darbus</w:t>
            </w:r>
            <w:r w:rsidR="009E15A8">
              <w:rPr>
                <w:rFonts w:ascii="Times New Roman" w:eastAsia="Calibri" w:hAnsi="Times New Roman" w:cs="Times New Roman"/>
                <w:lang w:eastAsia="lv-LV"/>
              </w:rPr>
              <w:t xml:space="preserve"> Cenu aptaujas 4. pielikumā norādītajiem transportlīdzekļiem</w:t>
            </w:r>
            <w:r w:rsidRPr="00774B0C">
              <w:rPr>
                <w:rFonts w:ascii="Times New Roman" w:eastAsia="Calibri" w:hAnsi="Times New Roman" w:cs="Times New Roman"/>
                <w:lang w:eastAsia="lv-LV"/>
              </w:rPr>
              <w:t>, izņemot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 xml:space="preserve">.punktā norādītajiem transportlīdzekļiem ar spēkā esošu ražotāja garantiju.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468600F8"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A776B56" w14:textId="77777777" w:rsidTr="00527EB5">
        <w:trPr>
          <w:trHeight w:hRule="exact" w:val="709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5A1FDE5"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2296063F" w14:textId="46287853"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Transportlīdzekļi uz kuriem attiecas ražotāja garantija, apkopes tiks veiktas dīlera servisos un pēc atsevišķa pieprasījuma no oficiālā pārstāvja</w:t>
            </w:r>
            <w:r w:rsidR="00A76A36">
              <w:rPr>
                <w:rFonts w:ascii="Times New Roman" w:eastAsia="Calibri" w:hAnsi="Times New Roman" w:cs="Times New Roman"/>
                <w:lang w:eastAsia="lv-LV"/>
              </w:rPr>
              <w:t>.</w:t>
            </w:r>
            <w:r w:rsidRPr="00774B0C">
              <w:rPr>
                <w:rFonts w:ascii="Times New Roman" w:eastAsia="Calibri" w:hAnsi="Times New Roman" w:cs="Times New Roman"/>
                <w:lang w:eastAsia="lv-LV"/>
              </w:rPr>
              <w:t xml:space="preserve"> </w:t>
            </w:r>
            <w:r w:rsidR="00A76A36">
              <w:rPr>
                <w:rFonts w:ascii="Times New Roman" w:eastAsia="Calibri" w:hAnsi="Times New Roman" w:cs="Times New Roman"/>
                <w:lang w:eastAsia="lv-LV"/>
              </w:rPr>
              <w:t>V</w:t>
            </w:r>
            <w:r w:rsidRPr="00774B0C">
              <w:rPr>
                <w:rFonts w:ascii="Times New Roman" w:eastAsia="Calibri" w:hAnsi="Times New Roman" w:cs="Times New Roman"/>
                <w:lang w:eastAsia="lv-LV"/>
              </w:rPr>
              <w:t>ar būt nepieciešamība veikt apkopes ar oficiālā pārstāvja piešķirto atļauju.</w:t>
            </w:r>
          </w:p>
          <w:p w14:paraId="707A605F"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Kia Sportage ML6275, ML6276, ML6277;</w:t>
            </w:r>
          </w:p>
          <w:p w14:paraId="21D01346"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Peugeot Rifter ML6271, ML6272, ML6273, ML6274;</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 xml:space="preserve">MR3758 </w:t>
            </w:r>
          </w:p>
          <w:p w14:paraId="46803A86" w14:textId="77777777" w:rsidR="00774B0C" w:rsidRPr="00774B0C" w:rsidRDefault="00774B0C" w:rsidP="00E72A87">
            <w:pPr>
              <w:widowControl w:val="0"/>
              <w:shd w:val="clear" w:color="auto" w:fill="FFFFFF"/>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Peugeot Expert MB4238;</w:t>
            </w:r>
          </w:p>
          <w:p w14:paraId="4051F534"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Opel Insignia MG6738, MG6842</w:t>
            </w:r>
          </w:p>
          <w:p w14:paraId="2338B385"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Opel Vivaro MG6739;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LO8805</w:t>
            </w:r>
          </w:p>
          <w:p w14:paraId="514BB0CF"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VW Caddy ML4416;</w:t>
            </w:r>
          </w:p>
          <w:p w14:paraId="5FCAD794"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Dacia Duster MS3749;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MA3849;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MA3851; LG882;</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LG883;</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MS3749;</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LG879</w:t>
            </w:r>
          </w:p>
          <w:p w14:paraId="03BD3591"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Dacia Lodgy LT3239;</w:t>
            </w:r>
          </w:p>
          <w:p w14:paraId="0CBCA544"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Fiat Fullback  LJ9101;</w:t>
            </w:r>
          </w:p>
          <w:p w14:paraId="3C1CCDE9"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Renault Trafic ML2038;</w:t>
            </w:r>
            <w:r w:rsidRPr="00774B0C">
              <w:rPr>
                <w:rFonts w:ascii="Times New Roman" w:eastAsia="Times New Roman" w:hAnsi="Times New Roman" w:cs="Times New Roman"/>
              </w:rPr>
              <w:t xml:space="preserve"> </w:t>
            </w:r>
            <w:r w:rsidRPr="00774B0C">
              <w:rPr>
                <w:rFonts w:ascii="Times New Roman" w:eastAsia="Calibri" w:hAnsi="Times New Roman" w:cs="Times New Roman"/>
                <w:lang w:eastAsia="lv-LV"/>
              </w:rPr>
              <w:t xml:space="preserve">MR9005; </w:t>
            </w:r>
          </w:p>
          <w:p w14:paraId="381443EE"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Renault Master LU972;</w:t>
            </w:r>
          </w:p>
          <w:p w14:paraId="7C7EC498"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Škoda Kodiaq CT9555;</w:t>
            </w:r>
          </w:p>
          <w:p w14:paraId="2648F1D5" w14:textId="77777777" w:rsidR="00774B0C"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Toyota Proace LT8908;</w:t>
            </w:r>
          </w:p>
          <w:p w14:paraId="4157DCF4" w14:textId="111C2B25" w:rsidR="003021C2" w:rsidRPr="00774B0C" w:rsidRDefault="00774B0C" w:rsidP="00E72A87">
            <w:pPr>
              <w:widowControl w:val="0"/>
              <w:shd w:val="clear" w:color="auto" w:fill="FFFFFF"/>
              <w:spacing w:after="0" w:line="240" w:lineRule="auto"/>
              <w:ind w:left="6" w:hanging="6"/>
              <w:jc w:val="both"/>
              <w:rPr>
                <w:rFonts w:ascii="Times New Roman" w:eastAsia="Calibri" w:hAnsi="Times New Roman" w:cs="Times New Roman"/>
                <w:lang w:eastAsia="lv-LV"/>
              </w:rPr>
            </w:pPr>
            <w:r w:rsidRPr="00774B0C">
              <w:rPr>
                <w:rFonts w:ascii="Times New Roman" w:eastAsia="Calibri" w:hAnsi="Times New Roman" w:cs="Times New Roman"/>
                <w:lang w:eastAsia="lv-LV"/>
              </w:rPr>
              <w:t>VW Tiguan FB3555</w:t>
            </w:r>
            <w:r w:rsidR="003021C2">
              <w:rPr>
                <w:rFonts w:ascii="Times New Roman" w:eastAsia="Calibri" w:hAnsi="Times New Roman" w:cs="Times New Roman"/>
                <w:lang w:eastAsia="lv-LV"/>
              </w:rPr>
              <w:t>;</w:t>
            </w:r>
          </w:p>
          <w:p w14:paraId="55229E89" w14:textId="27BCCFE1" w:rsidR="00774B0C" w:rsidRPr="00774B0C" w:rsidRDefault="003021C2" w:rsidP="00E72A87">
            <w:pPr>
              <w:widowControl w:val="0"/>
              <w:shd w:val="clear" w:color="auto" w:fill="FFFFFF"/>
              <w:spacing w:after="0" w:line="240" w:lineRule="auto"/>
              <w:rPr>
                <w:rFonts w:ascii="Times New Roman" w:eastAsia="Calibri" w:hAnsi="Times New Roman" w:cs="Times New Roman"/>
                <w:lang w:eastAsia="lv-LV"/>
              </w:rPr>
            </w:pPr>
            <w:r>
              <w:rPr>
                <w:rFonts w:ascii="Times New Roman" w:eastAsia="Calibri" w:hAnsi="Times New Roman" w:cs="Times New Roman"/>
                <w:lang w:eastAsia="lv-LV"/>
              </w:rPr>
              <w:t>Peugeot 2008 NE9798; NE3383; NF8296; NF8297; NF8299; NF8635; NF8636; NF8634.</w:t>
            </w:r>
            <w:r>
              <w:rPr>
                <w:rFonts w:ascii="Times New Roman" w:eastAsia="Calibri" w:hAnsi="Times New Roman" w:cs="Times New Roman"/>
                <w:lang w:eastAsia="lv-LV"/>
              </w:rPr>
              <w:br/>
            </w:r>
          </w:p>
          <w:p w14:paraId="2C28D4A6" w14:textId="77777777" w:rsidR="00774B0C" w:rsidRPr="00774B0C" w:rsidRDefault="00774B0C" w:rsidP="00E72A87">
            <w:pPr>
              <w:widowControl w:val="0"/>
              <w:shd w:val="clear" w:color="auto" w:fill="FFFFFF"/>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veic  diagnostiku (atjauno apkopju intervālu paziņojumus pēc apkopes veikšanas), tehniskās apkopes un dilstošo detaļu maiņu, ievērojot šīs tabulas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.1.,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.2. un 1.</w:t>
            </w:r>
            <w:r w:rsidR="00807E09">
              <w:rPr>
                <w:rFonts w:ascii="Times New Roman" w:eastAsia="Calibri" w:hAnsi="Times New Roman" w:cs="Times New Roman"/>
                <w:lang w:eastAsia="lv-LV"/>
              </w:rPr>
              <w:t>3</w:t>
            </w:r>
            <w:r w:rsidRPr="00774B0C">
              <w:rPr>
                <w:rFonts w:ascii="Times New Roman" w:eastAsia="Calibri" w:hAnsi="Times New Roman" w:cs="Times New Roman"/>
                <w:lang w:eastAsia="lv-LV"/>
              </w:rPr>
              <w:t>.3. punktus.</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572A6D8"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4A23E15B" w14:textId="77777777" w:rsidTr="00B31FFF">
        <w:trPr>
          <w:trHeight w:hRule="exact" w:val="111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25D84EE"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.1.</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8C16B42" w14:textId="657BE4A5"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apliecina, ka visi apkopes un remonta darbi tiks veikti</w:t>
            </w:r>
            <w:r w:rsidR="00A76A36">
              <w:rPr>
                <w:rFonts w:ascii="Times New Roman" w:eastAsia="Calibri" w:hAnsi="Times New Roman" w:cs="Times New Roman"/>
                <w:lang w:eastAsia="lv-LV"/>
              </w:rPr>
              <w:t>,</w:t>
            </w:r>
            <w:r w:rsidRPr="00774B0C">
              <w:rPr>
                <w:rFonts w:ascii="Times New Roman" w:eastAsia="Calibri" w:hAnsi="Times New Roman" w:cs="Times New Roman"/>
                <w:lang w:eastAsia="lv-LV"/>
              </w:rPr>
              <w:t xml:space="preserve"> saskaņā ar automobiļa ražotāja un pilnvarotā importētāja noteiktajiem noteikumiem un standartiem.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2F3CCA26"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C5CBCE3" w14:textId="77777777" w:rsidTr="007226D0">
        <w:trPr>
          <w:trHeight w:hRule="exact" w:val="14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5D8939D2"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.2.</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47C1E5A"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 piedāvātās rezerves detaļām, kuras nav ražojusi automobiļa ražotāja rūpnīcā, jāuzrāda dokuments, kas apliecina šo rezerves daļu atbilstību konkrētajam transportlīdzeklim un atbilstību automobiļa ražotāja kvalitātes prasībām.</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8A56691"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B11C22A" w14:textId="77777777" w:rsidTr="007226D0">
        <w:trPr>
          <w:trHeight w:hRule="exact" w:val="183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CC7461A"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1.</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.3.</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33D93407"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jāsaglabā visi dokumenti (rēķini, veikto operāciju saraksts un citi dokumenti), kas apliecina darbu veikšanu, raksturo veikto darbu saturu un apstiprina to atbilstību prasībām.</w:t>
            </w:r>
          </w:p>
          <w:p w14:paraId="2EADCFA1"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Dokumentu glabāšana 5 gadi vai transportlīdzekļa ražotāja noteiktās garantijas beigas.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D031A38"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A76A36" w:rsidRPr="00774B0C" w14:paraId="53D1F6A1" w14:textId="77777777" w:rsidTr="007226D0">
        <w:trPr>
          <w:trHeight w:hRule="exact" w:val="1199"/>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7172952E" w14:textId="0EDF95FB" w:rsidR="00A76A36" w:rsidRPr="00A76A36" w:rsidRDefault="00A76A36" w:rsidP="00E72A87">
            <w:pPr>
              <w:pStyle w:val="Sarakstarindkopa"/>
              <w:numPr>
                <w:ilvl w:val="0"/>
                <w:numId w:val="1"/>
              </w:numPr>
              <w:spacing w:after="0" w:line="240" w:lineRule="auto"/>
              <w:jc w:val="both"/>
              <w:rPr>
                <w:rFonts w:ascii="Times New Roman" w:eastAsia="Calibri" w:hAnsi="Times New Roman" w:cs="Times New Roman"/>
                <w:b/>
                <w:bCs/>
                <w:lang w:eastAsia="lv-LV"/>
              </w:rPr>
            </w:pPr>
            <w:r w:rsidRPr="00A76A36">
              <w:rPr>
                <w:rFonts w:ascii="Times New Roman" w:eastAsia="Calibri" w:hAnsi="Times New Roman" w:cs="Times New Roman"/>
                <w:b/>
                <w:bCs/>
                <w:lang w:eastAsia="lv-LV"/>
              </w:rPr>
              <w:t>Pretendenta transportlīdzekļu servisa pakalpojumu sniegšanas vietā ir jābūt ne mazāk kā sekojošam servisa aprīkojumam, programmnodrošinājumam un personāla apmācībai:</w:t>
            </w:r>
          </w:p>
        </w:tc>
      </w:tr>
      <w:tr w:rsidR="00774B0C" w:rsidRPr="00774B0C" w14:paraId="6C8CF9AA" w14:textId="77777777" w:rsidTr="007226D0">
        <w:trPr>
          <w:trHeight w:hRule="exact" w:val="209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8EF4E23"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1</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4F9571C6"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Remontbedres vai remonta vietas, kas aprīkotas ar ne mazāk kā 2 (diviem) stacionāriem auto pacēlājiem, kur katra auto pacēlāja celtspēja ir ne mazāk kā 3 tonnas. Pretendenta rīcībā ir jābūt iekārtu pārbaudes protokoliem par veiktajām pārbaudēm saskaņā ar 2002.gada 9.decembra LR MK noteikumiem Nr.526 “Darba aizsardzības prasības, lietojot darba aprīkojumu”;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33AA9B3"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color w:val="FF0000"/>
                <w:lang w:eastAsia="lv-LV"/>
              </w:rPr>
            </w:pPr>
          </w:p>
        </w:tc>
      </w:tr>
      <w:tr w:rsidR="00774B0C" w:rsidRPr="00774B0C" w14:paraId="0DC9C485" w14:textId="77777777" w:rsidTr="007226D0">
        <w:trPr>
          <w:trHeight w:hRule="exact" w:val="84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752CD17"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2</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3E92DF92"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Remontam paredzēto specializēto instrumentu komplektiem un iekārtu aprīkojumam vieglo automobiļu tehniskās apkopes un remonta veikšanai;</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2397B364"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8496367" w14:textId="77777777" w:rsidTr="00B31FFF">
        <w:trPr>
          <w:trHeight w:hRule="exact" w:val="8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084D6D8"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3</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5332DC9B"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Riteņu ģeometrijas regulēšanas stendam, kalibrētam un apkoptam ievērojot stenda ražotāja apkopju grafiku;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14612BA"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62AD0FC" w14:textId="77777777" w:rsidTr="007226D0">
        <w:trPr>
          <w:trHeight w:hRule="exact" w:val="56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12774D99"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4</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5E89EA2"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Bremžu sistēmas diagnostikas stendam, kalibrētam un apkoptam ievērojot stenda ražotāja apkopju grafiku;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481A5B3B"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E730D23" w14:textId="77777777" w:rsidTr="007226D0">
        <w:trPr>
          <w:trHeight w:hRule="exact" w:val="85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23A01244"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5</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4EE96F74"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Lukturu gaismas kūļa virziena pārbaudes iekārtai, kalibrētai un apkoptai ievērojot iekārtas ražotāja apkopju grafiku;</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6C658A2F"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23094D83" w14:textId="77777777" w:rsidTr="007226D0">
        <w:trPr>
          <w:trHeight w:hRule="exact" w:val="42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6ECBA618"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6</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5AFD145"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Kondicioniera diagnostikas un uzpildes iekārtai;</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4FC02EF"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C9BEE77" w14:textId="77777777" w:rsidTr="007226D0">
        <w:trPr>
          <w:trHeight w:hRule="exact" w:val="1089"/>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36EF6764"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2.</w:t>
            </w:r>
            <w:r w:rsidR="00807E09">
              <w:rPr>
                <w:rFonts w:ascii="Times New Roman" w:eastAsia="Calibri" w:hAnsi="Times New Roman" w:cs="Times New Roman"/>
                <w:b/>
                <w:bCs/>
                <w:lang w:eastAsia="lv-LV"/>
              </w:rPr>
              <w:t>7</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95E4823" w14:textId="5E3784F1"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Pretendenta rīcībā ir jābūt </w:t>
            </w:r>
            <w:r w:rsidR="0063671C">
              <w:rPr>
                <w:rFonts w:ascii="Times New Roman" w:eastAsia="Calibri" w:hAnsi="Times New Roman" w:cs="Times New Roman"/>
                <w:lang w:eastAsia="lv-LV"/>
              </w:rPr>
              <w:t>2 (diviem)</w:t>
            </w:r>
            <w:r w:rsidRPr="00774B0C">
              <w:rPr>
                <w:rFonts w:ascii="Times New Roman" w:eastAsia="Calibri" w:hAnsi="Times New Roman" w:cs="Times New Roman"/>
                <w:lang w:eastAsia="lv-LV"/>
              </w:rPr>
              <w:t xml:space="preserve"> darbiniekiem, kas apmācīti vieglo automobiļu tehniskā stāvokļa diagnosticēšanā, tehnisko apkopju un remontu veikšanā. </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51023444"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1A0231" w:rsidRPr="00774B0C" w14:paraId="10DB23E3" w14:textId="77777777" w:rsidTr="007226D0">
        <w:trPr>
          <w:trHeight w:hRule="exact" w:val="744"/>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14DA2C1D" w14:textId="70D54F45" w:rsidR="001A0231" w:rsidRPr="001A0231" w:rsidRDefault="001A0231" w:rsidP="00E72A87">
            <w:pPr>
              <w:pStyle w:val="Sarakstarindkopa"/>
              <w:numPr>
                <w:ilvl w:val="0"/>
                <w:numId w:val="1"/>
              </w:numPr>
              <w:spacing w:after="0" w:line="240" w:lineRule="auto"/>
              <w:jc w:val="both"/>
              <w:rPr>
                <w:rFonts w:ascii="Times New Roman" w:eastAsia="Calibri" w:hAnsi="Times New Roman" w:cs="Times New Roman"/>
                <w:b/>
                <w:bCs/>
                <w:lang w:eastAsia="lv-LV"/>
              </w:rPr>
            </w:pPr>
            <w:r w:rsidRPr="001A0231">
              <w:rPr>
                <w:rFonts w:ascii="Times New Roman" w:eastAsia="Calibri" w:hAnsi="Times New Roman" w:cs="Times New Roman"/>
                <w:b/>
                <w:bCs/>
                <w:lang w:eastAsia="lv-LV"/>
              </w:rPr>
              <w:t>Pretendentam jānodrošina pakalpojumi sekojošā sniegšanas kārtībā un termiņos:</w:t>
            </w:r>
          </w:p>
        </w:tc>
      </w:tr>
      <w:tr w:rsidR="00774B0C" w:rsidRPr="00774B0C" w14:paraId="6EF80369" w14:textId="77777777" w:rsidTr="007226D0">
        <w:trPr>
          <w:trHeight w:hRule="exact" w:val="32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1FC7CA7"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3.1.</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E46ED8F"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Servisa darba laiks darba dienās vismaz 8 darba stundas;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2144716"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402316E3" w14:textId="77777777" w:rsidTr="007226D0">
        <w:trPr>
          <w:trHeight w:hRule="exact" w:val="1174"/>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BA7CCFB"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3.2.</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F6F7A26"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pēc Pasūtītāja pieteikuma par nepieciešamo pakalpojumu veikšanu, ir jāsagatavo izmaksu tāme un tā jāiesniedz Pasūtītājam ne ilgāk kā 4 stundu laikā no pieteikuma saņemšanas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62ADC9C9"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0062108E" w14:textId="77777777" w:rsidTr="007226D0">
        <w:trPr>
          <w:trHeight w:hRule="exact" w:val="131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1D31C767"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3.3.</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BB7218"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Pretendents nodrošina pieņemt Pasūtītāja transportlīdzekli servisā ne vēlāk kā </w:t>
            </w:r>
            <w:r w:rsidR="00807E09">
              <w:rPr>
                <w:rFonts w:ascii="Times New Roman" w:eastAsia="Calibri" w:hAnsi="Times New Roman" w:cs="Times New Roman"/>
                <w:lang w:eastAsia="lv-LV"/>
              </w:rPr>
              <w:t>2</w:t>
            </w:r>
            <w:r w:rsidRPr="00774B0C">
              <w:rPr>
                <w:rFonts w:ascii="Times New Roman" w:eastAsia="Calibri" w:hAnsi="Times New Roman" w:cs="Times New Roman"/>
                <w:lang w:eastAsia="lv-LV"/>
              </w:rPr>
              <w:t xml:space="preserve"> (</w:t>
            </w:r>
            <w:r w:rsidR="00807E09">
              <w:rPr>
                <w:rFonts w:ascii="Times New Roman" w:eastAsia="Calibri" w:hAnsi="Times New Roman" w:cs="Times New Roman"/>
                <w:lang w:eastAsia="lv-LV"/>
              </w:rPr>
              <w:t>divu</w:t>
            </w:r>
            <w:r w:rsidRPr="00774B0C">
              <w:rPr>
                <w:rFonts w:ascii="Times New Roman" w:eastAsia="Calibri" w:hAnsi="Times New Roman" w:cs="Times New Roman"/>
                <w:lang w:eastAsia="lv-LV"/>
              </w:rPr>
              <w:t>) darba dienu laikā no Pasūtītāja telefoniska vai rakstiska pieteikuma brīža par tehniskās apkopes un/vai remonta nepieciešamību;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714B49F"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7B15C36D" w14:textId="77777777" w:rsidTr="007226D0">
        <w:trPr>
          <w:trHeight w:hRule="exact" w:val="127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4D21D46D"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3.4.</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5DF4652"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Pretendentam ir jānodrošina pieņemt Pasūtītāja automobili servisā ārpus kārtas, bet ne vēlāk kā 1 (vienas) darba dienas laikā no Pasūtītāja telefoniska pieteikuma brīža par steidzamu un neatliekamu remonta darbu veikšanu;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1998F29"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7D15164D" w14:textId="77777777" w:rsidTr="007226D0">
        <w:trPr>
          <w:trHeight w:hRule="exact" w:val="570"/>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CF71AE6"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3.5.</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ECF9097"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saskaņo ar Pasūtītāju servisa pakalpojumu darbus un to izmaksas pirms darbu uzsākšanas;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BEAE30B"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54F5FE7B" w14:textId="77777777" w:rsidTr="007226D0">
        <w:trPr>
          <w:trHeight w:hRule="exact" w:val="1131"/>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D058B2C"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3.6.</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48B8F2EC" w14:textId="77777777" w:rsidR="00774B0C" w:rsidRPr="00774B0C" w:rsidRDefault="00774B0C" w:rsidP="00E72A87">
            <w:pPr>
              <w:widowControl w:val="0"/>
              <w:shd w:val="clear" w:color="auto" w:fill="FFFFFF"/>
              <w:tabs>
                <w:tab w:val="left" w:pos="1185"/>
              </w:tabs>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ab/>
              <w:t>Pretendentam nekavējoties jāinformē Pasūtītājs par automobiļa tehniskās apkopes vai remonta darbu laikā konstatētajām papildus darbu izmaksām, un tās jāsaskaņo ar Pasūtītāju pirms papildus darbu veikšanas;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A4C1CB3"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44BE5174" w14:textId="77777777" w:rsidTr="007226D0">
        <w:trPr>
          <w:trHeight w:hRule="exact" w:val="128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7C308D78"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3.7.</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6DB03E29"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Darbu veikšanas pārtraukuma vai rezerves daļu piegādes laikā, Pretendents nodrošina Pasūtītāja automobiļa bezmaksas uzglabāšanu Pretendenta apsargātās servisa telpās, teritorijās vai apgaismotās norobežotās autostāvvietās;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D4D979E"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0595F214" w14:textId="77777777" w:rsidTr="007226D0">
        <w:trPr>
          <w:trHeight w:hRule="exact" w:val="822"/>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ABD286F" w14:textId="36C49D05"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w:t>
            </w:r>
            <w:r w:rsidR="0063671C">
              <w:rPr>
                <w:rFonts w:ascii="Times New Roman" w:eastAsia="Calibri" w:hAnsi="Times New Roman" w:cs="Times New Roman"/>
                <w:b/>
                <w:bCs/>
                <w:lang w:eastAsia="lv-LV"/>
              </w:rPr>
              <w:t>8</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5C50D9C"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nav tiesīgs pārvietot automobili ārpus servisa robežām pakalpojumu sniegšanas laikā, izņemot gadījumus, kad pārvietošana saskaņota ar Pasūtītāju;</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3A7C0A2"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8C77404" w14:textId="77777777" w:rsidTr="007226D0">
        <w:trPr>
          <w:trHeight w:hRule="exact" w:val="118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4749A0B" w14:textId="3FDB2FC8"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w:t>
            </w:r>
            <w:r w:rsidR="0063671C">
              <w:rPr>
                <w:rFonts w:ascii="Times New Roman" w:eastAsia="Calibri" w:hAnsi="Times New Roman" w:cs="Times New Roman"/>
                <w:b/>
                <w:bCs/>
                <w:lang w:eastAsia="lv-LV"/>
              </w:rPr>
              <w:t>9</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68467B59"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Tehniskās apkopes darbu izpildes termiņš 1 (vienas) līdz 3 (trīs) darba dienu laikā no darbu uzsākšanas brīža vai obligāta saskaņošana ar Pasūtītāju, ja termiņš pārsniedz 3 (trīs) darba dienas.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72F6FFFD"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b/>
                <w:bCs/>
                <w:lang w:eastAsia="lv-LV"/>
              </w:rPr>
            </w:pPr>
          </w:p>
        </w:tc>
      </w:tr>
      <w:tr w:rsidR="00774B0C" w:rsidRPr="00774B0C" w14:paraId="52AB59C2" w14:textId="77777777" w:rsidTr="007226D0">
        <w:trPr>
          <w:trHeight w:hRule="exact" w:val="1298"/>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6BA6E87" w14:textId="583546DF"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3.1</w:t>
            </w:r>
            <w:r w:rsidR="0063671C">
              <w:rPr>
                <w:rFonts w:ascii="Times New Roman" w:eastAsia="Calibri" w:hAnsi="Times New Roman" w:cs="Times New Roman"/>
                <w:b/>
                <w:bCs/>
                <w:lang w:eastAsia="lv-LV"/>
              </w:rPr>
              <w:t>0</w:t>
            </w:r>
            <w:r w:rsidRPr="00774B0C">
              <w:rPr>
                <w:rFonts w:ascii="Times New Roman" w:eastAsia="Calibri" w:hAnsi="Times New Roman" w:cs="Times New Roman"/>
                <w:b/>
                <w:bCs/>
                <w:lang w:eastAsia="lv-LV"/>
              </w:rPr>
              <w:t>.</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2F3046"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Remonta darbus uzsāk ne vēlāk kā 1 (vienas) darba dienu laikā no transportlīdzekļa saņemšanas servisā un darbu saskaņošanas brīža. Rezerves daļu piegādes gadījumā, Pretendents saskaņo ar Pasūtītāju remonta darbu izpildes termiņus.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25BB13D"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1A0231" w:rsidRPr="00774B0C" w14:paraId="031F4565" w14:textId="77777777" w:rsidTr="007226D0">
        <w:trPr>
          <w:trHeight w:hRule="exact" w:val="703"/>
        </w:trPr>
        <w:tc>
          <w:tcPr>
            <w:tcW w:w="8930" w:type="dxa"/>
            <w:gridSpan w:val="3"/>
            <w:tcBorders>
              <w:top w:val="single" w:sz="6" w:space="0" w:color="auto"/>
              <w:left w:val="single" w:sz="6" w:space="0" w:color="auto"/>
              <w:bottom w:val="single" w:sz="6" w:space="0" w:color="auto"/>
              <w:right w:val="single" w:sz="6" w:space="0" w:color="auto"/>
            </w:tcBorders>
            <w:shd w:val="clear" w:color="auto" w:fill="D9D9D9"/>
            <w:vAlign w:val="center"/>
          </w:tcPr>
          <w:p w14:paraId="20D76A8C" w14:textId="74C1545F" w:rsidR="001A0231" w:rsidRPr="001A0231" w:rsidRDefault="001A0231" w:rsidP="00E72A87">
            <w:pPr>
              <w:pStyle w:val="Sarakstarindkopa"/>
              <w:numPr>
                <w:ilvl w:val="0"/>
                <w:numId w:val="1"/>
              </w:numPr>
              <w:spacing w:after="0" w:line="240" w:lineRule="auto"/>
              <w:rPr>
                <w:rFonts w:ascii="Times New Roman" w:eastAsia="Calibri" w:hAnsi="Times New Roman" w:cs="Times New Roman"/>
                <w:b/>
                <w:bCs/>
                <w:lang w:eastAsia="lv-LV"/>
              </w:rPr>
            </w:pPr>
            <w:r w:rsidRPr="001A0231">
              <w:rPr>
                <w:rFonts w:ascii="Times New Roman" w:eastAsia="Calibri" w:hAnsi="Times New Roman" w:cs="Times New Roman"/>
                <w:b/>
                <w:bCs/>
                <w:lang w:eastAsia="lv-LV"/>
              </w:rPr>
              <w:t>Garantijas nosacījumi pakalpojumiem un rezerves daļām:</w:t>
            </w:r>
          </w:p>
        </w:tc>
      </w:tr>
      <w:tr w:rsidR="00774B0C" w:rsidRPr="00774B0C" w14:paraId="48FC3DE5" w14:textId="77777777" w:rsidTr="007226D0">
        <w:trPr>
          <w:trHeight w:hRule="exact" w:val="2016"/>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61B5E092"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4.1.</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197539AE" w14:textId="77777777" w:rsidR="00774B0C" w:rsidRPr="00774B0C" w:rsidRDefault="00774B0C" w:rsidP="00E72A87">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Garantijas laiks veiktajiem darbiem ne mazāk kā 6 mēneši un garantijas laiks uzstādītajām rezerves daļām tiek noteikts atbilstoši katras rezerves daļas ražotāja noteiktajam garantijas termiņam, bet tas nevar būt mazāks kā 6 mēneši no attaisnojuma dokumenta abpusējas parakstīšanas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41327D43"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7DF133F9" w14:textId="77777777" w:rsidTr="007226D0">
        <w:trPr>
          <w:trHeight w:hRule="exact" w:val="2557"/>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FDF49C5"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4.2.</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041DBA4D" w14:textId="77777777" w:rsidR="00774B0C" w:rsidRPr="00774B0C" w:rsidRDefault="00774B0C" w:rsidP="00E72A87">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 xml:space="preserve">Remontam vai tehniskās apkopes veikšanai izmantoto rezerves daļu cenām jāatbilst  šādu detaļu vidējai mazumtirdzniecības cenai Latvijā. Pasūtītāja pilnvarotajai personai ir tiesības pieprasīt no izpildītāja visus dokumentus, kas saistīti ar rezerves daļu un materiālu iegādi. Pasūtītājs indikatīvi pārliecināsies par  vidējo cenu atbilstību rezerves daļām pēc </w:t>
            </w:r>
            <w:hyperlink r:id="rId5" w:history="1">
              <w:r w:rsidRPr="00774B0C">
                <w:rPr>
                  <w:rFonts w:ascii="Times New Roman" w:eastAsia="Calibri" w:hAnsi="Times New Roman" w:cs="Times New Roman"/>
                  <w:color w:val="0000FF"/>
                  <w:u w:val="single"/>
                  <w:lang w:eastAsia="lv-LV"/>
                </w:rPr>
                <w:t>www.trodo.lv</w:t>
              </w:r>
            </w:hyperlink>
            <w:r w:rsidRPr="00774B0C">
              <w:rPr>
                <w:rFonts w:ascii="Times New Roman" w:eastAsia="Calibri" w:hAnsi="Times New Roman" w:cs="Times New Roman"/>
                <w:lang w:eastAsia="lv-LV"/>
              </w:rPr>
              <w:t xml:space="preserve">, </w:t>
            </w:r>
            <w:hyperlink r:id="rId6" w:history="1">
              <w:r w:rsidRPr="00774B0C">
                <w:rPr>
                  <w:rFonts w:ascii="Times New Roman" w:eastAsia="Calibri" w:hAnsi="Times New Roman" w:cs="Times New Roman"/>
                  <w:color w:val="0000FF"/>
                  <w:u w:val="single"/>
                  <w:lang w:eastAsia="lv-LV"/>
                </w:rPr>
                <w:t>www.autodoc.lv</w:t>
              </w:r>
            </w:hyperlink>
            <w:r w:rsidRPr="00774B0C">
              <w:rPr>
                <w:rFonts w:ascii="Times New Roman" w:eastAsia="Calibri" w:hAnsi="Times New Roman" w:cs="Times New Roman"/>
                <w:lang w:eastAsia="lv-LV"/>
              </w:rPr>
              <w:t xml:space="preserve">, </w:t>
            </w:r>
            <w:hyperlink r:id="rId7" w:history="1">
              <w:r w:rsidRPr="00774B0C">
                <w:rPr>
                  <w:rFonts w:ascii="Times New Roman" w:eastAsia="Calibri" w:hAnsi="Times New Roman" w:cs="Times New Roman"/>
                  <w:color w:val="0000FF"/>
                  <w:u w:val="single"/>
                  <w:lang w:eastAsia="lv-LV"/>
                </w:rPr>
                <w:t>www.autospares.lv</w:t>
              </w:r>
            </w:hyperlink>
            <w:r w:rsidRPr="00774B0C">
              <w:rPr>
                <w:rFonts w:ascii="Times New Roman" w:eastAsia="Calibri" w:hAnsi="Times New Roman" w:cs="Times New Roman"/>
                <w:lang w:eastAsia="lv-LV"/>
              </w:rPr>
              <w:t xml:space="preserve"> gūtās informācijas;</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0380C423"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0F59D388" w14:textId="77777777" w:rsidTr="007226D0">
        <w:trPr>
          <w:trHeight w:hRule="exact" w:val="1135"/>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2963DFAE"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lastRenderedPageBreak/>
              <w:t>4.3.</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7788D260" w14:textId="77777777" w:rsidR="00774B0C" w:rsidRPr="00774B0C" w:rsidRDefault="00774B0C" w:rsidP="00E72A87">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Darbam nepieciešamo normstundu aprēķina metodikai jābūt balstītai uz automobiļu izgatavotāja vai citu neatkarīgo normstundu katalogu noteiktajām laika normām;</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56FBA79B"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57267B16" w14:textId="77777777" w:rsidTr="007226D0">
        <w:trPr>
          <w:trHeight w:hRule="exact" w:val="853"/>
        </w:trPr>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0414C34E"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4.4.</w:t>
            </w:r>
          </w:p>
        </w:tc>
        <w:tc>
          <w:tcPr>
            <w:tcW w:w="4819" w:type="dxa"/>
            <w:tcBorders>
              <w:top w:val="single" w:sz="6" w:space="0" w:color="auto"/>
              <w:left w:val="single" w:sz="6" w:space="0" w:color="auto"/>
              <w:bottom w:val="single" w:sz="6" w:space="0" w:color="auto"/>
              <w:right w:val="single" w:sz="6" w:space="0" w:color="auto"/>
            </w:tcBorders>
            <w:shd w:val="clear" w:color="auto" w:fill="auto"/>
            <w:vAlign w:val="center"/>
          </w:tcPr>
          <w:p w14:paraId="2B9531F9" w14:textId="77777777" w:rsidR="00774B0C" w:rsidRPr="00774B0C" w:rsidRDefault="00774B0C" w:rsidP="00E72A87">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Pretendents, pēc Pasūtītāja pieteiktās pretenzijas, uzsāk trūkumu novēršanu ne vēlāk kā 1 (vienas) darba dienas laikā no pretenzijas pieteikuma brīža.</w:t>
            </w:r>
          </w:p>
        </w:tc>
        <w:tc>
          <w:tcPr>
            <w:tcW w:w="3402" w:type="dxa"/>
            <w:tcBorders>
              <w:top w:val="single" w:sz="6" w:space="0" w:color="auto"/>
              <w:left w:val="single" w:sz="6" w:space="0" w:color="auto"/>
              <w:bottom w:val="single" w:sz="6" w:space="0" w:color="auto"/>
              <w:right w:val="single" w:sz="6" w:space="0" w:color="auto"/>
            </w:tcBorders>
            <w:shd w:val="clear" w:color="auto" w:fill="auto"/>
            <w:vAlign w:val="center"/>
          </w:tcPr>
          <w:p w14:paraId="15AADE7F"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FB11447" w14:textId="77777777" w:rsidTr="007226D0">
        <w:trPr>
          <w:trHeight w:hRule="exact" w:val="58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7A4CE9BC"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lang w:eastAsia="lv-LV"/>
              </w:rPr>
            </w:pPr>
            <w:r w:rsidRPr="00774B0C">
              <w:rPr>
                <w:rFonts w:ascii="Times New Roman" w:eastAsia="Calibri" w:hAnsi="Times New Roman" w:cs="Times New Roman"/>
                <w:b/>
                <w:bCs/>
                <w:lang w:eastAsia="lv-LV"/>
              </w:rPr>
              <w:t>5.</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73AFBCF7"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r w:rsidRPr="00774B0C">
              <w:rPr>
                <w:rFonts w:ascii="Times New Roman" w:eastAsia="Calibri" w:hAnsi="Times New Roman" w:cs="Times New Roman"/>
                <w:lang w:eastAsia="lv-LV"/>
              </w:rPr>
              <w:t>Pretendenta servisam jābūt spēkā vispārējai civiltiesiskai atbildībai.</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37F150AF" w14:textId="77777777" w:rsidR="00774B0C" w:rsidRPr="00774B0C" w:rsidRDefault="00774B0C" w:rsidP="00E72A87">
            <w:pPr>
              <w:widowControl w:val="0"/>
              <w:shd w:val="clear" w:color="auto" w:fill="FFFFFF"/>
              <w:spacing w:after="0" w:line="240" w:lineRule="auto"/>
              <w:ind w:hanging="5"/>
              <w:jc w:val="both"/>
              <w:rPr>
                <w:rFonts w:ascii="Times New Roman" w:eastAsia="Calibri" w:hAnsi="Times New Roman" w:cs="Times New Roman"/>
                <w:lang w:eastAsia="lv-LV"/>
              </w:rPr>
            </w:pPr>
          </w:p>
        </w:tc>
      </w:tr>
      <w:tr w:rsidR="00774B0C" w:rsidRPr="00774B0C" w14:paraId="3C87EDB3" w14:textId="77777777" w:rsidTr="007226D0">
        <w:trPr>
          <w:trHeight w:hRule="exact" w:val="11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0763C54F" w14:textId="77777777" w:rsidR="00774B0C" w:rsidRPr="00774B0C" w:rsidRDefault="00774B0C" w:rsidP="00E72A87">
            <w:pPr>
              <w:widowControl w:val="0"/>
              <w:shd w:val="clear" w:color="auto" w:fill="FFFFFF"/>
              <w:spacing w:after="0" w:line="240" w:lineRule="auto"/>
              <w:jc w:val="center"/>
              <w:rPr>
                <w:rFonts w:ascii="Times New Roman" w:eastAsia="Calibri" w:hAnsi="Times New Roman" w:cs="Times New Roman"/>
                <w:b/>
                <w:bCs/>
                <w:lang w:eastAsia="lv-LV"/>
              </w:rPr>
            </w:pPr>
            <w:r w:rsidRPr="00774B0C">
              <w:rPr>
                <w:rFonts w:ascii="Times New Roman" w:eastAsia="Calibri" w:hAnsi="Times New Roman" w:cs="Times New Roman"/>
                <w:b/>
                <w:bCs/>
                <w:lang w:eastAsia="lv-LV"/>
              </w:rPr>
              <w:t>6.</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19950F30" w14:textId="10B9E4D1" w:rsidR="00774B0C" w:rsidRPr="00774B0C" w:rsidRDefault="00774B0C" w:rsidP="00E72A87">
            <w:pPr>
              <w:spacing w:after="0" w:line="240" w:lineRule="auto"/>
              <w:jc w:val="both"/>
              <w:rPr>
                <w:rFonts w:ascii="Times New Roman" w:eastAsia="Calibri" w:hAnsi="Times New Roman" w:cs="Times New Roman"/>
                <w:lang w:eastAsia="lv-LV"/>
              </w:rPr>
            </w:pPr>
            <w:r w:rsidRPr="00774B0C">
              <w:rPr>
                <w:rFonts w:ascii="Times New Roman" w:eastAsia="Calibri" w:hAnsi="Times New Roman" w:cs="Times New Roman"/>
                <w:lang w:eastAsia="lv-LV"/>
              </w:rPr>
              <w:t>Līguma darbības laikā transportlīdzekļa vienību skaits var palielināties vai samazināties 15% apmērā no Excel tabulā iekļauto transporta vienību skaita.</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067473B7" w14:textId="77777777" w:rsidR="00774B0C" w:rsidRPr="00774B0C" w:rsidRDefault="00774B0C" w:rsidP="00E72A87">
            <w:pPr>
              <w:widowControl w:val="0"/>
              <w:shd w:val="clear" w:color="auto" w:fill="FFFFFF"/>
              <w:tabs>
                <w:tab w:val="left" w:pos="720"/>
              </w:tabs>
              <w:spacing w:after="0" w:line="240" w:lineRule="auto"/>
              <w:jc w:val="both"/>
              <w:rPr>
                <w:rFonts w:ascii="Times New Roman" w:eastAsia="Calibri" w:hAnsi="Times New Roman" w:cs="Times New Roman"/>
                <w:lang w:eastAsia="lv-LV"/>
              </w:rPr>
            </w:pPr>
          </w:p>
        </w:tc>
      </w:tr>
      <w:tr w:rsidR="0052119F" w:rsidRPr="00774B0C" w14:paraId="2CFA7965" w14:textId="77777777" w:rsidTr="007226D0">
        <w:trPr>
          <w:trHeight w:hRule="exact" w:val="1150"/>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14:paraId="4B4AAB2B" w14:textId="594F5AFB" w:rsidR="0052119F" w:rsidRPr="00774B0C" w:rsidRDefault="0052119F" w:rsidP="00E72A87">
            <w:pPr>
              <w:widowControl w:val="0"/>
              <w:shd w:val="clear" w:color="auto" w:fill="FFFFFF"/>
              <w:spacing w:after="0" w:line="240" w:lineRule="auto"/>
              <w:jc w:val="center"/>
              <w:rPr>
                <w:rFonts w:ascii="Times New Roman" w:eastAsia="Calibri" w:hAnsi="Times New Roman" w:cs="Times New Roman"/>
                <w:b/>
                <w:bCs/>
                <w:lang w:eastAsia="lv-LV"/>
              </w:rPr>
            </w:pPr>
            <w:r>
              <w:rPr>
                <w:rFonts w:ascii="Times New Roman" w:eastAsia="Calibri" w:hAnsi="Times New Roman" w:cs="Times New Roman"/>
                <w:b/>
                <w:bCs/>
                <w:lang w:eastAsia="lv-LV"/>
              </w:rPr>
              <w:t xml:space="preserve">7. </w:t>
            </w: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14:paraId="0A956512" w14:textId="6BDD2099" w:rsidR="0052119F" w:rsidRPr="00774B0C" w:rsidRDefault="0052119F" w:rsidP="00E72A87">
            <w:pPr>
              <w:spacing w:after="0" w:line="240" w:lineRule="auto"/>
              <w:jc w:val="both"/>
              <w:rPr>
                <w:rFonts w:ascii="Times New Roman" w:eastAsia="Calibri" w:hAnsi="Times New Roman" w:cs="Times New Roman"/>
                <w:lang w:eastAsia="lv-LV"/>
              </w:rPr>
            </w:pPr>
            <w:r>
              <w:rPr>
                <w:rFonts w:ascii="Times New Roman" w:eastAsia="Calibri" w:hAnsi="Times New Roman" w:cs="Times New Roman"/>
                <w:lang w:eastAsia="lv-LV"/>
              </w:rPr>
              <w:t xml:space="preserve">Pretendents nodrošina, ka Pasūtītājam būs iespēja nepieciešamības gadījumā iegādāties </w:t>
            </w:r>
            <w:r w:rsidRPr="0052119F">
              <w:rPr>
                <w:rFonts w:ascii="Times New Roman" w:eastAsia="Calibri" w:hAnsi="Times New Roman" w:cs="Times New Roman"/>
                <w:lang w:eastAsia="lv-LV"/>
              </w:rPr>
              <w:t>rezerves daļ</w:t>
            </w:r>
            <w:r>
              <w:rPr>
                <w:rFonts w:ascii="Times New Roman" w:eastAsia="Calibri" w:hAnsi="Times New Roman" w:cs="Times New Roman"/>
                <w:lang w:eastAsia="lv-LV"/>
              </w:rPr>
              <w:t>as</w:t>
            </w:r>
            <w:r w:rsidRPr="0052119F">
              <w:rPr>
                <w:rFonts w:ascii="Times New Roman" w:eastAsia="Calibri" w:hAnsi="Times New Roman" w:cs="Times New Roman"/>
                <w:lang w:eastAsia="lv-LV"/>
              </w:rPr>
              <w:t xml:space="preserve"> un tehnisko šķidrumu</w:t>
            </w:r>
            <w:r>
              <w:rPr>
                <w:rFonts w:ascii="Times New Roman" w:eastAsia="Calibri" w:hAnsi="Times New Roman" w:cs="Times New Roman"/>
                <w:lang w:eastAsia="lv-LV"/>
              </w:rPr>
              <w:t>.</w:t>
            </w:r>
          </w:p>
        </w:tc>
        <w:tc>
          <w:tcPr>
            <w:tcW w:w="3402" w:type="dxa"/>
            <w:tcBorders>
              <w:top w:val="single" w:sz="6" w:space="0" w:color="auto"/>
              <w:left w:val="single" w:sz="6" w:space="0" w:color="auto"/>
              <w:bottom w:val="single" w:sz="6" w:space="0" w:color="auto"/>
              <w:right w:val="single" w:sz="6" w:space="0" w:color="auto"/>
            </w:tcBorders>
            <w:shd w:val="clear" w:color="auto" w:fill="FFFFFF"/>
            <w:vAlign w:val="center"/>
          </w:tcPr>
          <w:p w14:paraId="20530BDA" w14:textId="77777777" w:rsidR="0052119F" w:rsidRPr="00774B0C" w:rsidRDefault="0052119F" w:rsidP="00E72A87">
            <w:pPr>
              <w:widowControl w:val="0"/>
              <w:shd w:val="clear" w:color="auto" w:fill="FFFFFF"/>
              <w:tabs>
                <w:tab w:val="left" w:pos="720"/>
              </w:tabs>
              <w:spacing w:after="0" w:line="240" w:lineRule="auto"/>
              <w:jc w:val="both"/>
              <w:rPr>
                <w:rFonts w:ascii="Times New Roman" w:eastAsia="Calibri" w:hAnsi="Times New Roman" w:cs="Times New Roman"/>
                <w:lang w:eastAsia="lv-LV"/>
              </w:rPr>
            </w:pPr>
          </w:p>
        </w:tc>
      </w:tr>
    </w:tbl>
    <w:p w14:paraId="31C981BC" w14:textId="1A82DDE5" w:rsidR="0052119F" w:rsidRDefault="0052119F" w:rsidP="00E72A87">
      <w:pPr>
        <w:spacing w:after="0" w:line="240" w:lineRule="auto"/>
        <w:ind w:left="420"/>
        <w:rPr>
          <w:rFonts w:ascii="Times New Roman" w:eastAsia="Calibri" w:hAnsi="Times New Roman" w:cs="Times New Roman"/>
          <w:color w:val="000000"/>
          <w:highlight w:val="red"/>
          <w:lang w:eastAsia="lv-LV"/>
        </w:rPr>
      </w:pPr>
    </w:p>
    <w:p w14:paraId="29875071" w14:textId="77777777" w:rsidR="0052119F" w:rsidRPr="00774B0C" w:rsidRDefault="0052119F" w:rsidP="00E72A87">
      <w:pPr>
        <w:spacing w:after="0" w:line="240" w:lineRule="auto"/>
        <w:ind w:left="420"/>
        <w:rPr>
          <w:rFonts w:ascii="Times New Roman" w:eastAsia="Calibri" w:hAnsi="Times New Roman" w:cs="Times New Roman"/>
          <w:color w:val="000000"/>
          <w:highlight w:val="red"/>
          <w:lang w:eastAsia="lv-LV"/>
        </w:rPr>
      </w:pPr>
    </w:p>
    <w:tbl>
      <w:tblPr>
        <w:tblW w:w="4928" w:type="pct"/>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161"/>
        <w:gridCol w:w="5764"/>
      </w:tblGrid>
      <w:tr w:rsidR="00774B0C" w:rsidRPr="00774B0C" w14:paraId="5EE026ED" w14:textId="77777777" w:rsidTr="008A5A3E">
        <w:trPr>
          <w:trHeight w:val="154"/>
        </w:trPr>
        <w:tc>
          <w:tcPr>
            <w:tcW w:w="1771" w:type="pct"/>
            <w:tcBorders>
              <w:top w:val="single" w:sz="6" w:space="0" w:color="auto"/>
              <w:left w:val="single" w:sz="6" w:space="0" w:color="auto"/>
              <w:bottom w:val="single" w:sz="6" w:space="0" w:color="auto"/>
              <w:right w:val="single" w:sz="6" w:space="0" w:color="auto"/>
            </w:tcBorders>
            <w:shd w:val="pct5" w:color="auto" w:fill="FFFFFF"/>
            <w:vAlign w:val="center"/>
          </w:tcPr>
          <w:p w14:paraId="1097FE66" w14:textId="77777777" w:rsidR="00774B0C" w:rsidRPr="00774B0C" w:rsidRDefault="00774B0C" w:rsidP="00E72A87">
            <w:pPr>
              <w:suppressAutoHyphens/>
              <w:spacing w:after="0" w:line="240" w:lineRule="auto"/>
              <w:jc w:val="both"/>
              <w:rPr>
                <w:rFonts w:ascii="Times New Roman" w:eastAsia="Times New Roman" w:hAnsi="Times New Roman" w:cs="Times New Roman"/>
                <w:b/>
                <w:bCs/>
                <w:lang w:eastAsia="ar-SA"/>
              </w:rPr>
            </w:pPr>
            <w:r w:rsidRPr="00774B0C">
              <w:rPr>
                <w:rFonts w:ascii="Times New Roman" w:eastAsia="Times New Roman" w:hAnsi="Times New Roman" w:cs="Times New Roman"/>
                <w:b/>
                <w:bCs/>
                <w:lang w:eastAsia="ar-SA"/>
              </w:rPr>
              <w:t>Amats, vārds, uzvārds:</w:t>
            </w:r>
          </w:p>
        </w:tc>
        <w:tc>
          <w:tcPr>
            <w:tcW w:w="3229" w:type="pct"/>
            <w:tcBorders>
              <w:top w:val="single" w:sz="6" w:space="0" w:color="auto"/>
              <w:left w:val="single" w:sz="6" w:space="0" w:color="auto"/>
              <w:bottom w:val="single" w:sz="6" w:space="0" w:color="auto"/>
              <w:right w:val="single" w:sz="6" w:space="0" w:color="auto"/>
            </w:tcBorders>
            <w:vAlign w:val="center"/>
          </w:tcPr>
          <w:p w14:paraId="320758A3" w14:textId="77777777" w:rsidR="00774B0C" w:rsidRPr="00774B0C" w:rsidRDefault="00774B0C" w:rsidP="00E72A87">
            <w:pPr>
              <w:suppressAutoHyphens/>
              <w:spacing w:after="0" w:line="240" w:lineRule="auto"/>
              <w:rPr>
                <w:rFonts w:ascii="Times New Roman" w:eastAsia="Times New Roman" w:hAnsi="Times New Roman" w:cs="Times New Roman"/>
                <w:i/>
                <w:iCs/>
                <w:lang w:eastAsia="ar-SA"/>
              </w:rPr>
            </w:pPr>
          </w:p>
        </w:tc>
      </w:tr>
      <w:tr w:rsidR="00774B0C" w:rsidRPr="00774B0C" w14:paraId="5C5E8595" w14:textId="77777777" w:rsidTr="008A5A3E">
        <w:trPr>
          <w:trHeight w:val="48"/>
        </w:trPr>
        <w:tc>
          <w:tcPr>
            <w:tcW w:w="1771" w:type="pct"/>
            <w:tcBorders>
              <w:top w:val="single" w:sz="6" w:space="0" w:color="auto"/>
              <w:left w:val="single" w:sz="6" w:space="0" w:color="auto"/>
              <w:bottom w:val="single" w:sz="6" w:space="0" w:color="auto"/>
              <w:right w:val="single" w:sz="6" w:space="0" w:color="auto"/>
            </w:tcBorders>
            <w:shd w:val="pct5" w:color="auto" w:fill="FFFFFF"/>
            <w:vAlign w:val="center"/>
          </w:tcPr>
          <w:p w14:paraId="58423766" w14:textId="77777777" w:rsidR="00774B0C" w:rsidRPr="00774B0C" w:rsidRDefault="00774B0C" w:rsidP="00E72A87">
            <w:pPr>
              <w:suppressAutoHyphens/>
              <w:spacing w:after="0" w:line="240" w:lineRule="auto"/>
              <w:jc w:val="both"/>
              <w:rPr>
                <w:rFonts w:ascii="Times New Roman" w:eastAsia="Times New Roman" w:hAnsi="Times New Roman" w:cs="Times New Roman"/>
                <w:b/>
                <w:bCs/>
                <w:lang w:eastAsia="ar-SA"/>
              </w:rPr>
            </w:pPr>
            <w:r w:rsidRPr="00774B0C">
              <w:rPr>
                <w:rFonts w:ascii="Times New Roman" w:eastAsia="Times New Roman" w:hAnsi="Times New Roman" w:cs="Times New Roman"/>
                <w:b/>
                <w:bCs/>
                <w:lang w:eastAsia="ar-SA"/>
              </w:rPr>
              <w:t>Paraksts un datums:</w:t>
            </w:r>
          </w:p>
        </w:tc>
        <w:tc>
          <w:tcPr>
            <w:tcW w:w="3229" w:type="pct"/>
            <w:tcBorders>
              <w:top w:val="single" w:sz="6" w:space="0" w:color="auto"/>
              <w:left w:val="single" w:sz="6" w:space="0" w:color="auto"/>
              <w:bottom w:val="single" w:sz="6" w:space="0" w:color="auto"/>
              <w:right w:val="single" w:sz="6" w:space="0" w:color="auto"/>
            </w:tcBorders>
            <w:vAlign w:val="center"/>
          </w:tcPr>
          <w:p w14:paraId="7F543412" w14:textId="77777777" w:rsidR="00774B0C" w:rsidRPr="00774B0C" w:rsidRDefault="00774B0C" w:rsidP="00E72A87">
            <w:pPr>
              <w:suppressAutoHyphens/>
              <w:spacing w:after="0" w:line="240" w:lineRule="auto"/>
              <w:rPr>
                <w:rFonts w:ascii="Times New Roman" w:eastAsia="Times New Roman" w:hAnsi="Times New Roman" w:cs="Times New Roman"/>
                <w:lang w:eastAsia="ar-SA"/>
              </w:rPr>
            </w:pPr>
          </w:p>
        </w:tc>
      </w:tr>
    </w:tbl>
    <w:p w14:paraId="31378676" w14:textId="77777777" w:rsidR="007963B3" w:rsidRDefault="007963B3" w:rsidP="00E72A87">
      <w:pPr>
        <w:spacing w:after="0" w:line="240" w:lineRule="auto"/>
      </w:pPr>
    </w:p>
    <w:sectPr w:rsidR="007963B3" w:rsidSect="007849C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B3C51"/>
    <w:multiLevelType w:val="hybridMultilevel"/>
    <w:tmpl w:val="62E2125E"/>
    <w:lvl w:ilvl="0" w:tplc="50FEA054">
      <w:start w:val="1"/>
      <w:numFmt w:val="decimal"/>
      <w:lvlText w:val="%1."/>
      <w:lvlJc w:val="left"/>
      <w:pPr>
        <w:ind w:left="355" w:hanging="360"/>
      </w:pPr>
      <w:rPr>
        <w:rFonts w:hint="default"/>
      </w:rPr>
    </w:lvl>
    <w:lvl w:ilvl="1" w:tplc="04260019" w:tentative="1">
      <w:start w:val="1"/>
      <w:numFmt w:val="lowerLetter"/>
      <w:lvlText w:val="%2."/>
      <w:lvlJc w:val="left"/>
      <w:pPr>
        <w:ind w:left="1075" w:hanging="360"/>
      </w:pPr>
    </w:lvl>
    <w:lvl w:ilvl="2" w:tplc="0426001B" w:tentative="1">
      <w:start w:val="1"/>
      <w:numFmt w:val="lowerRoman"/>
      <w:lvlText w:val="%3."/>
      <w:lvlJc w:val="right"/>
      <w:pPr>
        <w:ind w:left="1795" w:hanging="180"/>
      </w:pPr>
    </w:lvl>
    <w:lvl w:ilvl="3" w:tplc="0426000F" w:tentative="1">
      <w:start w:val="1"/>
      <w:numFmt w:val="decimal"/>
      <w:lvlText w:val="%4."/>
      <w:lvlJc w:val="left"/>
      <w:pPr>
        <w:ind w:left="2515" w:hanging="360"/>
      </w:pPr>
    </w:lvl>
    <w:lvl w:ilvl="4" w:tplc="04260019" w:tentative="1">
      <w:start w:val="1"/>
      <w:numFmt w:val="lowerLetter"/>
      <w:lvlText w:val="%5."/>
      <w:lvlJc w:val="left"/>
      <w:pPr>
        <w:ind w:left="3235" w:hanging="360"/>
      </w:pPr>
    </w:lvl>
    <w:lvl w:ilvl="5" w:tplc="0426001B" w:tentative="1">
      <w:start w:val="1"/>
      <w:numFmt w:val="lowerRoman"/>
      <w:lvlText w:val="%6."/>
      <w:lvlJc w:val="right"/>
      <w:pPr>
        <w:ind w:left="3955" w:hanging="180"/>
      </w:pPr>
    </w:lvl>
    <w:lvl w:ilvl="6" w:tplc="0426000F" w:tentative="1">
      <w:start w:val="1"/>
      <w:numFmt w:val="decimal"/>
      <w:lvlText w:val="%7."/>
      <w:lvlJc w:val="left"/>
      <w:pPr>
        <w:ind w:left="4675" w:hanging="360"/>
      </w:pPr>
    </w:lvl>
    <w:lvl w:ilvl="7" w:tplc="04260019" w:tentative="1">
      <w:start w:val="1"/>
      <w:numFmt w:val="lowerLetter"/>
      <w:lvlText w:val="%8."/>
      <w:lvlJc w:val="left"/>
      <w:pPr>
        <w:ind w:left="5395" w:hanging="360"/>
      </w:pPr>
    </w:lvl>
    <w:lvl w:ilvl="8" w:tplc="0426001B" w:tentative="1">
      <w:start w:val="1"/>
      <w:numFmt w:val="lowerRoman"/>
      <w:lvlText w:val="%9."/>
      <w:lvlJc w:val="right"/>
      <w:pPr>
        <w:ind w:left="6115" w:hanging="180"/>
      </w:pPr>
    </w:lvl>
  </w:abstractNum>
  <w:num w:numId="1" w16cid:durableId="771634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B0C"/>
    <w:rsid w:val="000039C6"/>
    <w:rsid w:val="001A0231"/>
    <w:rsid w:val="001A5B8A"/>
    <w:rsid w:val="00287FE8"/>
    <w:rsid w:val="003021C2"/>
    <w:rsid w:val="00353BCF"/>
    <w:rsid w:val="00371AD0"/>
    <w:rsid w:val="004C34EB"/>
    <w:rsid w:val="0052119F"/>
    <w:rsid w:val="00527EB5"/>
    <w:rsid w:val="0063671C"/>
    <w:rsid w:val="006A42CA"/>
    <w:rsid w:val="006A5C87"/>
    <w:rsid w:val="007226D0"/>
    <w:rsid w:val="00774B0C"/>
    <w:rsid w:val="007849C7"/>
    <w:rsid w:val="007963B3"/>
    <w:rsid w:val="00807E09"/>
    <w:rsid w:val="00810A22"/>
    <w:rsid w:val="008A7720"/>
    <w:rsid w:val="009E15A8"/>
    <w:rsid w:val="00A76A36"/>
    <w:rsid w:val="00A77F30"/>
    <w:rsid w:val="00B31FFF"/>
    <w:rsid w:val="00E72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B2A9"/>
  <w15:chartTrackingRefBased/>
  <w15:docId w15:val="{C5F80975-E959-47FD-9D12-36CD3556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A5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tospare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utodoc.lv" TargetMode="External"/><Relationship Id="rId5" Type="http://schemas.openxmlformats.org/officeDocument/2006/relationships/hyperlink" Target="http://www.trodo.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4608</Words>
  <Characters>2627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Horste</dc:creator>
  <cp:keywords/>
  <dc:description/>
  <cp:lastModifiedBy>Elza Rūtenberga</cp:lastModifiedBy>
  <cp:revision>8</cp:revision>
  <dcterms:created xsi:type="dcterms:W3CDTF">2022-09-12T13:08:00Z</dcterms:created>
  <dcterms:modified xsi:type="dcterms:W3CDTF">2022-09-12T13:47:00Z</dcterms:modified>
</cp:coreProperties>
</file>