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8B1C" w14:textId="57F551B6" w:rsidR="00B2426C" w:rsidRPr="00B2426C" w:rsidRDefault="00B2426C" w:rsidP="00B2426C">
      <w:pPr>
        <w:ind w:left="720"/>
        <w:jc w:val="right"/>
      </w:pPr>
      <w:r w:rsidRPr="00B2426C">
        <w:t>1.</w:t>
      </w:r>
      <w:r w:rsidR="007639E8">
        <w:t> </w:t>
      </w:r>
      <w:r w:rsidRPr="00B2426C">
        <w:t>pielikums</w:t>
      </w:r>
    </w:p>
    <w:p w14:paraId="43F3AC0F" w14:textId="77777777" w:rsidR="00B2426C" w:rsidRPr="00B2426C" w:rsidRDefault="00B2426C" w:rsidP="00B2426C">
      <w:pPr>
        <w:ind w:left="720"/>
        <w:jc w:val="right"/>
      </w:pPr>
      <w:r w:rsidRPr="00B2426C">
        <w:t>cenu aptaujai “IT auditu Talsu novada pašvaldība vajadzībām”,</w:t>
      </w:r>
    </w:p>
    <w:p w14:paraId="4D20A96E" w14:textId="3D9AC260" w:rsidR="00B2426C" w:rsidRPr="00B2426C" w:rsidRDefault="00B2426C" w:rsidP="00B2426C">
      <w:pPr>
        <w:ind w:left="720"/>
        <w:jc w:val="right"/>
      </w:pPr>
      <w:r w:rsidRPr="00B2426C">
        <w:t>identifikācijas Nr. TNPz 2022/98</w:t>
      </w:r>
    </w:p>
    <w:p w14:paraId="78FEF7DB" w14:textId="77777777" w:rsidR="00B2426C" w:rsidRPr="00B2426C" w:rsidRDefault="00B2426C" w:rsidP="00F81611">
      <w:pPr>
        <w:spacing w:after="78"/>
        <w:ind w:right="-2"/>
        <w:jc w:val="center"/>
        <w:rPr>
          <w:b/>
          <w:sz w:val="28"/>
          <w:szCs w:val="28"/>
        </w:rPr>
      </w:pPr>
    </w:p>
    <w:p w14:paraId="511329A8" w14:textId="6146ED00" w:rsidR="00F81611" w:rsidRPr="00B2426C" w:rsidRDefault="00F81611" w:rsidP="00F81611">
      <w:pPr>
        <w:spacing w:after="78"/>
        <w:ind w:right="-2"/>
        <w:jc w:val="center"/>
        <w:rPr>
          <w:sz w:val="28"/>
          <w:szCs w:val="28"/>
        </w:rPr>
      </w:pPr>
      <w:r w:rsidRPr="00B2426C">
        <w:rPr>
          <w:b/>
          <w:sz w:val="28"/>
          <w:szCs w:val="28"/>
        </w:rPr>
        <w:t>TEHNISKĀ SPECIFIKĀCIJA – DARBA UZDEVUMS</w:t>
      </w:r>
      <w:r w:rsidRPr="00B2426C">
        <w:rPr>
          <w:i/>
          <w:sz w:val="28"/>
          <w:szCs w:val="28"/>
        </w:rPr>
        <w:t xml:space="preserve"> </w:t>
      </w:r>
    </w:p>
    <w:p w14:paraId="6731F742" w14:textId="1C4D43E3" w:rsidR="00F81611" w:rsidRPr="00B2426C" w:rsidRDefault="00F81611" w:rsidP="00F81611">
      <w:pPr>
        <w:spacing w:after="16"/>
        <w:ind w:right="-2"/>
        <w:rPr>
          <w:b/>
          <w:bCs/>
          <w:sz w:val="24"/>
          <w:szCs w:val="24"/>
        </w:rPr>
      </w:pPr>
      <w:r w:rsidRPr="00B2426C">
        <w:rPr>
          <w:b/>
          <w:bCs/>
          <w:sz w:val="24"/>
          <w:szCs w:val="24"/>
        </w:rPr>
        <w:t>Veicamie darba uzdevumi un esošās situācijas analīze, k</w:t>
      </w:r>
      <w:r w:rsidR="00D05F13">
        <w:rPr>
          <w:b/>
          <w:bCs/>
          <w:sz w:val="24"/>
          <w:szCs w:val="24"/>
        </w:rPr>
        <w:t>ur ietverta</w:t>
      </w:r>
      <w:r w:rsidRPr="00B2426C">
        <w:rPr>
          <w:b/>
          <w:bCs/>
          <w:sz w:val="24"/>
          <w:szCs w:val="24"/>
        </w:rPr>
        <w:t>:</w:t>
      </w:r>
    </w:p>
    <w:p w14:paraId="02E78808" w14:textId="2B9C17E7" w:rsidR="00F81611" w:rsidRPr="00B2426C" w:rsidRDefault="00F81611" w:rsidP="00F81611">
      <w:pPr>
        <w:pStyle w:val="Sarakstarindkopa"/>
        <w:numPr>
          <w:ilvl w:val="0"/>
          <w:numId w:val="1"/>
        </w:numPr>
        <w:spacing w:after="16" w:line="259" w:lineRule="auto"/>
        <w:ind w:right="-2"/>
        <w:rPr>
          <w:sz w:val="24"/>
          <w:szCs w:val="24"/>
        </w:rPr>
      </w:pPr>
      <w:r w:rsidRPr="00B2426C">
        <w:rPr>
          <w:sz w:val="24"/>
          <w:szCs w:val="24"/>
        </w:rPr>
        <w:t>IT infrastruktūras izpēt</w:t>
      </w:r>
      <w:r w:rsidR="00D05F13">
        <w:rPr>
          <w:sz w:val="24"/>
          <w:szCs w:val="24"/>
        </w:rPr>
        <w:t>e</w:t>
      </w:r>
      <w:r w:rsidRPr="00B2426C">
        <w:rPr>
          <w:sz w:val="24"/>
          <w:szCs w:val="24"/>
        </w:rPr>
        <w:t>:</w:t>
      </w:r>
    </w:p>
    <w:p w14:paraId="075A4159" w14:textId="77777777" w:rsidR="00F81611" w:rsidRPr="00B2426C" w:rsidRDefault="00F81611" w:rsidP="00F81611">
      <w:pPr>
        <w:pStyle w:val="Sarakstarindkopa"/>
        <w:numPr>
          <w:ilvl w:val="1"/>
          <w:numId w:val="1"/>
        </w:numPr>
        <w:spacing w:after="27" w:line="268" w:lineRule="auto"/>
        <w:ind w:right="-2"/>
        <w:jc w:val="both"/>
        <w:rPr>
          <w:sz w:val="24"/>
          <w:szCs w:val="24"/>
        </w:rPr>
      </w:pPr>
      <w:r w:rsidRPr="00B2426C">
        <w:rPr>
          <w:sz w:val="24"/>
          <w:szCs w:val="24"/>
        </w:rPr>
        <w:t>ikdienas kritisko procesu apzināšana, infrastruktūras izpēte;</w:t>
      </w:r>
    </w:p>
    <w:p w14:paraId="2C89ADC8" w14:textId="77777777" w:rsidR="00F81611" w:rsidRPr="00B2426C" w:rsidRDefault="00F81611" w:rsidP="00F81611">
      <w:pPr>
        <w:pStyle w:val="Sarakstarindkopa"/>
        <w:numPr>
          <w:ilvl w:val="1"/>
          <w:numId w:val="1"/>
        </w:numPr>
        <w:spacing w:after="27" w:line="268" w:lineRule="auto"/>
        <w:ind w:right="-2"/>
        <w:jc w:val="both"/>
        <w:rPr>
          <w:sz w:val="24"/>
          <w:szCs w:val="24"/>
        </w:rPr>
      </w:pPr>
      <w:r w:rsidRPr="00B2426C">
        <w:rPr>
          <w:sz w:val="24"/>
          <w:szCs w:val="24"/>
        </w:rPr>
        <w:t>organizācijas struktūras izpēte un kritisko sistēmu identificēšana;</w:t>
      </w:r>
    </w:p>
    <w:p w14:paraId="38DC8FD7" w14:textId="77777777" w:rsidR="00F81611" w:rsidRPr="00B2426C" w:rsidRDefault="00F81611" w:rsidP="00F81611">
      <w:pPr>
        <w:pStyle w:val="Sarakstarindkopa"/>
        <w:numPr>
          <w:ilvl w:val="1"/>
          <w:numId w:val="1"/>
        </w:numPr>
        <w:spacing w:after="27" w:line="268" w:lineRule="auto"/>
        <w:ind w:right="-2"/>
        <w:jc w:val="both"/>
        <w:rPr>
          <w:sz w:val="24"/>
          <w:szCs w:val="24"/>
        </w:rPr>
      </w:pPr>
      <w:r w:rsidRPr="00B2426C">
        <w:rPr>
          <w:sz w:val="24"/>
          <w:szCs w:val="24"/>
        </w:rPr>
        <w:t>tīkla topoloģijas izpēte;</w:t>
      </w:r>
    </w:p>
    <w:p w14:paraId="0086EC8F" w14:textId="77777777" w:rsidR="00F81611" w:rsidRPr="00B2426C" w:rsidRDefault="00F81611" w:rsidP="00F81611">
      <w:pPr>
        <w:pStyle w:val="Sarakstarindkopa"/>
        <w:numPr>
          <w:ilvl w:val="1"/>
          <w:numId w:val="1"/>
        </w:numPr>
        <w:spacing w:after="27" w:line="268" w:lineRule="auto"/>
        <w:ind w:right="-2"/>
        <w:jc w:val="both"/>
        <w:rPr>
          <w:sz w:val="24"/>
          <w:szCs w:val="24"/>
        </w:rPr>
      </w:pPr>
      <w:r w:rsidRPr="00B2426C">
        <w:rPr>
          <w:sz w:val="24"/>
          <w:szCs w:val="24"/>
        </w:rPr>
        <w:t>esošās IT dokumentācijas un citu ar IT pārvaldību saistīto normatīvo aktu izpēte un nepilnību identificēšana atbilstoši Pasūtītāja nepieciešamībām, kā arī dokumentācijas pilnveidošana un izveidi, ja nepieciešams,  IT audita gaitā ar darba veicēja iesaisti.</w:t>
      </w:r>
    </w:p>
    <w:p w14:paraId="532DE3A5" w14:textId="77777777" w:rsidR="00F81611" w:rsidRPr="00B2426C" w:rsidRDefault="00F81611" w:rsidP="00F81611">
      <w:pPr>
        <w:pStyle w:val="Sarakstarindkopa"/>
        <w:numPr>
          <w:ilvl w:val="0"/>
          <w:numId w:val="1"/>
        </w:numPr>
        <w:spacing w:after="27" w:line="268" w:lineRule="auto"/>
        <w:ind w:right="-2"/>
        <w:jc w:val="both"/>
        <w:rPr>
          <w:sz w:val="24"/>
          <w:szCs w:val="24"/>
        </w:rPr>
      </w:pPr>
      <w:r w:rsidRPr="00B2426C">
        <w:rPr>
          <w:sz w:val="24"/>
          <w:szCs w:val="24"/>
        </w:rPr>
        <w:t>Koplietošanas elementu (IS, infrastruktūra, darbstaciju, serveru telpas) izpēte, pārbaude un analīze:</w:t>
      </w:r>
    </w:p>
    <w:p w14:paraId="2283058A" w14:textId="1191E300" w:rsidR="00F81611" w:rsidRPr="00B2426C" w:rsidRDefault="00D05F13" w:rsidP="00F81611">
      <w:pPr>
        <w:pStyle w:val="Sarakstarindkopa"/>
        <w:numPr>
          <w:ilvl w:val="1"/>
          <w:numId w:val="1"/>
        </w:numPr>
        <w:spacing w:after="27" w:line="268" w:lineRule="auto"/>
        <w:ind w:right="-2"/>
        <w:jc w:val="both"/>
        <w:rPr>
          <w:sz w:val="24"/>
          <w:szCs w:val="24"/>
        </w:rPr>
      </w:pPr>
      <w:r>
        <w:rPr>
          <w:sz w:val="24"/>
          <w:szCs w:val="24"/>
        </w:rPr>
        <w:t>P</w:t>
      </w:r>
      <w:r w:rsidR="00F81611" w:rsidRPr="00B2426C">
        <w:rPr>
          <w:sz w:val="24"/>
          <w:szCs w:val="24"/>
        </w:rPr>
        <w:t xml:space="preserve">asūtītājam ir ~150 darbstacijas un </w:t>
      </w:r>
      <w:r w:rsidR="001F5183" w:rsidRPr="00B2426C">
        <w:rPr>
          <w:sz w:val="24"/>
          <w:szCs w:val="24"/>
        </w:rPr>
        <w:t xml:space="preserve">3 fiziski serveri un </w:t>
      </w:r>
      <w:r w:rsidR="00F81611" w:rsidRPr="00B2426C">
        <w:rPr>
          <w:sz w:val="24"/>
          <w:szCs w:val="24"/>
        </w:rPr>
        <w:t xml:space="preserve">7 </w:t>
      </w:r>
      <w:r w:rsidR="001F5183" w:rsidRPr="00B2426C">
        <w:rPr>
          <w:sz w:val="24"/>
          <w:szCs w:val="24"/>
        </w:rPr>
        <w:t xml:space="preserve">virtuālie </w:t>
      </w:r>
      <w:r w:rsidR="00F81611" w:rsidRPr="00B2426C">
        <w:rPr>
          <w:sz w:val="24"/>
          <w:szCs w:val="24"/>
        </w:rPr>
        <w:t>serveri (Windows un Linux), jāveic vismaz 4 tipveida pārbaudes, t. sk. konfigurācijas novērtējums industrijas labākajai praksei, drošības pasākumu analīze;</w:t>
      </w:r>
    </w:p>
    <w:p w14:paraId="177840D9" w14:textId="518C1F75" w:rsidR="00F81611" w:rsidRPr="00B2426C" w:rsidRDefault="00D05F13" w:rsidP="00F81611">
      <w:pPr>
        <w:pStyle w:val="Sarakstarindkopa"/>
        <w:numPr>
          <w:ilvl w:val="1"/>
          <w:numId w:val="1"/>
        </w:numPr>
        <w:spacing w:after="27" w:line="268" w:lineRule="auto"/>
        <w:ind w:right="-2"/>
        <w:jc w:val="both"/>
        <w:rPr>
          <w:sz w:val="24"/>
          <w:szCs w:val="24"/>
        </w:rPr>
      </w:pPr>
      <w:r>
        <w:rPr>
          <w:sz w:val="24"/>
          <w:szCs w:val="24"/>
        </w:rPr>
        <w:t>p</w:t>
      </w:r>
      <w:r w:rsidR="00F81611" w:rsidRPr="00B2426C">
        <w:rPr>
          <w:sz w:val="24"/>
          <w:szCs w:val="24"/>
        </w:rPr>
        <w:t>apildsistēmu darbības analīze, piemēram, rezerves kopijas, koplietošanas diski;</w:t>
      </w:r>
    </w:p>
    <w:p w14:paraId="7B5C83C5" w14:textId="77777777" w:rsidR="00F81611" w:rsidRPr="00B2426C" w:rsidRDefault="00F81611" w:rsidP="00F81611">
      <w:pPr>
        <w:pStyle w:val="Sarakstarindkopa"/>
        <w:numPr>
          <w:ilvl w:val="1"/>
          <w:numId w:val="1"/>
        </w:numPr>
        <w:spacing w:after="27" w:line="268" w:lineRule="auto"/>
        <w:ind w:right="-2"/>
        <w:jc w:val="both"/>
        <w:rPr>
          <w:sz w:val="24"/>
          <w:szCs w:val="24"/>
        </w:rPr>
      </w:pPr>
      <w:r w:rsidRPr="00B2426C">
        <w:rPr>
          <w:sz w:val="24"/>
          <w:szCs w:val="24"/>
        </w:rPr>
        <w:t>Windows grupu politiku, lietotāju kontu analīze un atbilstība;</w:t>
      </w:r>
    </w:p>
    <w:p w14:paraId="27380C96" w14:textId="17539A4F" w:rsidR="00F81611" w:rsidRPr="00B2426C" w:rsidRDefault="00F81611" w:rsidP="00F81611">
      <w:pPr>
        <w:pStyle w:val="Sarakstarindkopa"/>
        <w:numPr>
          <w:ilvl w:val="1"/>
          <w:numId w:val="1"/>
        </w:numPr>
        <w:spacing w:after="27" w:line="268" w:lineRule="auto"/>
        <w:ind w:right="-2"/>
        <w:jc w:val="both"/>
        <w:rPr>
          <w:sz w:val="24"/>
          <w:szCs w:val="24"/>
        </w:rPr>
      </w:pPr>
      <w:r w:rsidRPr="00B2426C">
        <w:rPr>
          <w:sz w:val="24"/>
          <w:szCs w:val="24"/>
        </w:rPr>
        <w:t>IS atbilstība normatīvajiem aktiem (Informācijas tehnoloģiju drošības likums</w:t>
      </w:r>
      <w:commentRangeStart w:id="0"/>
      <w:commentRangeEnd w:id="0"/>
      <w:r w:rsidR="00E61CD3">
        <w:rPr>
          <w:sz w:val="24"/>
          <w:szCs w:val="24"/>
        </w:rPr>
        <w:t>,</w:t>
      </w:r>
      <w:r w:rsidRPr="00B2426C">
        <w:rPr>
          <w:sz w:val="24"/>
          <w:szCs w:val="24"/>
        </w:rPr>
        <w:t xml:space="preserve"> Ministru kabineta</w:t>
      </w:r>
      <w:r w:rsidR="00E61CD3">
        <w:rPr>
          <w:sz w:val="24"/>
          <w:szCs w:val="24"/>
        </w:rPr>
        <w:t xml:space="preserve"> </w:t>
      </w:r>
      <w:r w:rsidR="00D05F13" w:rsidRPr="00B2426C">
        <w:rPr>
          <w:sz w:val="24"/>
          <w:szCs w:val="24"/>
        </w:rPr>
        <w:t xml:space="preserve">noteikumi </w:t>
      </w:r>
      <w:r w:rsidRPr="00B2426C">
        <w:rPr>
          <w:sz w:val="24"/>
          <w:szCs w:val="24"/>
        </w:rPr>
        <w:t>Nr.</w:t>
      </w:r>
      <w:r w:rsidR="00D05F13">
        <w:rPr>
          <w:sz w:val="24"/>
          <w:szCs w:val="24"/>
        </w:rPr>
        <w:t> </w:t>
      </w:r>
      <w:r w:rsidRPr="00B2426C">
        <w:rPr>
          <w:sz w:val="24"/>
          <w:szCs w:val="24"/>
        </w:rPr>
        <w:t xml:space="preserve">442 “Kārtība, kādā tiek nodrošināta informācijas un komunikācijas tehnoloģiju sistēmu atbilstība minimālajām drošības prasībām”, </w:t>
      </w:r>
      <w:r w:rsidR="00D05F13">
        <w:rPr>
          <w:sz w:val="24"/>
          <w:szCs w:val="24"/>
        </w:rPr>
        <w:t>P</w:t>
      </w:r>
      <w:r w:rsidRPr="00B2426C">
        <w:rPr>
          <w:sz w:val="24"/>
          <w:szCs w:val="24"/>
        </w:rPr>
        <w:t>asūtītāja iekšējie normatīvie akti);</w:t>
      </w:r>
    </w:p>
    <w:p w14:paraId="2C479F40" w14:textId="6111A4ED" w:rsidR="00F81611" w:rsidRPr="00B2426C" w:rsidRDefault="00D05F13" w:rsidP="00F81611">
      <w:pPr>
        <w:pStyle w:val="Sarakstarindkopa"/>
        <w:numPr>
          <w:ilvl w:val="1"/>
          <w:numId w:val="1"/>
        </w:numPr>
        <w:spacing w:after="27" w:line="268" w:lineRule="auto"/>
        <w:ind w:right="-2"/>
        <w:jc w:val="both"/>
        <w:rPr>
          <w:sz w:val="24"/>
          <w:szCs w:val="24"/>
        </w:rPr>
      </w:pPr>
      <w:r>
        <w:rPr>
          <w:sz w:val="24"/>
          <w:szCs w:val="24"/>
        </w:rPr>
        <w:t>t</w:t>
      </w:r>
      <w:r w:rsidR="00F81611" w:rsidRPr="00B2426C">
        <w:rPr>
          <w:sz w:val="24"/>
          <w:szCs w:val="24"/>
        </w:rPr>
        <w:t>īkla infrastruktūras un iekārtu drošības pasākumu izpēte un novērtējums;</w:t>
      </w:r>
    </w:p>
    <w:p w14:paraId="52B51C09" w14:textId="4D177C61" w:rsidR="00F81611" w:rsidRPr="00B2426C" w:rsidRDefault="00D05F13" w:rsidP="00F81611">
      <w:pPr>
        <w:pStyle w:val="Sarakstarindkopa"/>
        <w:numPr>
          <w:ilvl w:val="1"/>
          <w:numId w:val="1"/>
        </w:numPr>
        <w:spacing w:after="27" w:line="268" w:lineRule="auto"/>
        <w:ind w:right="-2"/>
        <w:jc w:val="both"/>
        <w:rPr>
          <w:sz w:val="24"/>
          <w:szCs w:val="24"/>
        </w:rPr>
      </w:pPr>
      <w:r>
        <w:rPr>
          <w:sz w:val="24"/>
          <w:szCs w:val="24"/>
        </w:rPr>
        <w:t>s</w:t>
      </w:r>
      <w:r w:rsidR="00F81611" w:rsidRPr="00B2426C">
        <w:rPr>
          <w:sz w:val="24"/>
          <w:szCs w:val="24"/>
        </w:rPr>
        <w:t>erveru telpas drošības atbilstības novērtējums;</w:t>
      </w:r>
    </w:p>
    <w:p w14:paraId="0901718B" w14:textId="27FEF682" w:rsidR="00F81611" w:rsidRPr="00B2426C" w:rsidRDefault="00D05F13" w:rsidP="00F81611">
      <w:pPr>
        <w:pStyle w:val="Sarakstarindkopa"/>
        <w:numPr>
          <w:ilvl w:val="1"/>
          <w:numId w:val="1"/>
        </w:numPr>
        <w:spacing w:after="27" w:line="268" w:lineRule="auto"/>
        <w:ind w:right="-2"/>
        <w:jc w:val="both"/>
        <w:rPr>
          <w:sz w:val="24"/>
          <w:szCs w:val="24"/>
        </w:rPr>
      </w:pPr>
      <w:r>
        <w:rPr>
          <w:sz w:val="24"/>
          <w:szCs w:val="24"/>
        </w:rPr>
        <w:t>d</w:t>
      </w:r>
      <w:r w:rsidR="00F81611" w:rsidRPr="00B2426C">
        <w:rPr>
          <w:sz w:val="24"/>
          <w:szCs w:val="24"/>
        </w:rPr>
        <w:t>atu drošības novērtējums – glabāšana, pārraide, dzēšana;</w:t>
      </w:r>
    </w:p>
    <w:p w14:paraId="176DA708" w14:textId="15AB6340" w:rsidR="00F81611" w:rsidRPr="00B2426C" w:rsidRDefault="00D05F13" w:rsidP="00F81611">
      <w:pPr>
        <w:pStyle w:val="Sarakstarindkopa"/>
        <w:numPr>
          <w:ilvl w:val="1"/>
          <w:numId w:val="1"/>
        </w:numPr>
        <w:spacing w:after="27" w:line="268" w:lineRule="auto"/>
        <w:ind w:right="-2"/>
        <w:jc w:val="both"/>
        <w:rPr>
          <w:sz w:val="24"/>
          <w:szCs w:val="24"/>
        </w:rPr>
      </w:pPr>
      <w:r>
        <w:rPr>
          <w:sz w:val="24"/>
          <w:szCs w:val="24"/>
        </w:rPr>
        <w:t>i</w:t>
      </w:r>
      <w:r w:rsidR="00F81611" w:rsidRPr="00B2426C">
        <w:rPr>
          <w:sz w:val="24"/>
          <w:szCs w:val="24"/>
        </w:rPr>
        <w:t>ekšējā tīkla un ārējo IP adrešu iespējamo drošības ievainojamību identificēšanu ar automatizētu rīku;</w:t>
      </w:r>
    </w:p>
    <w:p w14:paraId="64ADA6F6" w14:textId="6AC42AEF" w:rsidR="00F81611" w:rsidRPr="00B2426C" w:rsidRDefault="00D05F13" w:rsidP="00F81611">
      <w:pPr>
        <w:pStyle w:val="Sarakstarindkopa"/>
        <w:numPr>
          <w:ilvl w:val="1"/>
          <w:numId w:val="1"/>
        </w:numPr>
        <w:spacing w:after="27" w:line="268" w:lineRule="auto"/>
        <w:ind w:right="-2"/>
        <w:jc w:val="both"/>
        <w:rPr>
          <w:sz w:val="24"/>
          <w:szCs w:val="24"/>
        </w:rPr>
      </w:pPr>
      <w:r>
        <w:rPr>
          <w:sz w:val="24"/>
          <w:szCs w:val="24"/>
        </w:rPr>
        <w:t>p</w:t>
      </w:r>
      <w:r w:rsidR="00F81611" w:rsidRPr="00B2426C">
        <w:rPr>
          <w:sz w:val="24"/>
          <w:szCs w:val="24"/>
        </w:rPr>
        <w:t xml:space="preserve">ārbaudei jāietver vismaz 4 </w:t>
      </w:r>
      <w:r>
        <w:rPr>
          <w:sz w:val="24"/>
          <w:szCs w:val="24"/>
        </w:rPr>
        <w:t>P</w:t>
      </w:r>
      <w:r w:rsidR="00F81611" w:rsidRPr="00B2426C">
        <w:rPr>
          <w:sz w:val="24"/>
          <w:szCs w:val="24"/>
        </w:rPr>
        <w:t>asūtītāja nosaukto tīmek</w:t>
      </w:r>
      <w:bookmarkStart w:id="1" w:name="_GoBack"/>
      <w:bookmarkEnd w:id="1"/>
      <w:r w:rsidR="00F81611" w:rsidRPr="00B2426C">
        <w:rPr>
          <w:sz w:val="24"/>
          <w:szCs w:val="24"/>
        </w:rPr>
        <w:t>ļvietņu specifisko ievainojamību identificēšana un padziļināta pārbaude (identificēt application level ievainojamības, konfigurācijas nepilnības u.c. drošības faktorus, kas ietekmē programmas kiberaizsardzības spējas; norādīt iespējamos uzlabojumus, noteikt atbilstību OWASP Top 10 2017 un citām ievainojamībām).</w:t>
      </w:r>
    </w:p>
    <w:p w14:paraId="74EB0906" w14:textId="77777777" w:rsidR="00F81611" w:rsidRPr="00B2426C" w:rsidRDefault="00F81611" w:rsidP="00F81611">
      <w:pPr>
        <w:pStyle w:val="Sarakstarindkopa"/>
        <w:numPr>
          <w:ilvl w:val="0"/>
          <w:numId w:val="1"/>
        </w:numPr>
        <w:spacing w:after="27" w:line="268" w:lineRule="auto"/>
        <w:ind w:right="-2"/>
        <w:jc w:val="both"/>
        <w:rPr>
          <w:sz w:val="24"/>
          <w:szCs w:val="24"/>
        </w:rPr>
      </w:pPr>
      <w:r w:rsidRPr="00B2426C">
        <w:rPr>
          <w:sz w:val="24"/>
          <w:szCs w:val="24"/>
        </w:rPr>
        <w:t>Noslēguma ziņojums:</w:t>
      </w:r>
    </w:p>
    <w:p w14:paraId="77C62D54" w14:textId="37BCE661" w:rsidR="00F81611" w:rsidRPr="00B2426C" w:rsidRDefault="00D05F13" w:rsidP="00F81611">
      <w:pPr>
        <w:pStyle w:val="Sarakstarindkopa"/>
        <w:numPr>
          <w:ilvl w:val="1"/>
          <w:numId w:val="1"/>
        </w:numPr>
        <w:spacing w:after="27" w:line="268" w:lineRule="auto"/>
        <w:ind w:right="45"/>
        <w:jc w:val="both"/>
        <w:rPr>
          <w:sz w:val="24"/>
          <w:szCs w:val="24"/>
        </w:rPr>
      </w:pPr>
      <w:r>
        <w:rPr>
          <w:sz w:val="24"/>
          <w:szCs w:val="24"/>
        </w:rPr>
        <w:t>n</w:t>
      </w:r>
      <w:r w:rsidR="00F81611" w:rsidRPr="00B2426C">
        <w:rPr>
          <w:sz w:val="24"/>
          <w:szCs w:val="24"/>
        </w:rPr>
        <w:t>oslēguma ziņojumam ir jābūt detalizētam par visām veiktajām pārbaudēm, kas ietver visus novērojumus, identificētos trūkumus, tos kategorizējot pēc riska līmeņiem, novēršanas prioritātes, un rekomendācijām tos novērst vai mazināt, t. sk. fiziskus un virtuālus;</w:t>
      </w:r>
    </w:p>
    <w:p w14:paraId="08C5DCFD" w14:textId="7DE68E63" w:rsidR="00F81611" w:rsidRPr="00B2426C" w:rsidRDefault="00D05F13" w:rsidP="00F81611">
      <w:pPr>
        <w:pStyle w:val="Sarakstarindkopa"/>
        <w:numPr>
          <w:ilvl w:val="1"/>
          <w:numId w:val="1"/>
        </w:numPr>
        <w:spacing w:after="27" w:line="268" w:lineRule="auto"/>
        <w:ind w:right="45"/>
        <w:jc w:val="both"/>
        <w:rPr>
          <w:sz w:val="24"/>
          <w:szCs w:val="24"/>
        </w:rPr>
      </w:pPr>
      <w:r>
        <w:rPr>
          <w:sz w:val="24"/>
          <w:szCs w:val="24"/>
        </w:rPr>
        <w:t>n</w:t>
      </w:r>
      <w:r w:rsidR="00F81611" w:rsidRPr="00B2426C">
        <w:rPr>
          <w:sz w:val="24"/>
          <w:szCs w:val="24"/>
        </w:rPr>
        <w:t>oslēguma ziņojumā obligāti jāietver serveru telpas atbilstība, fizisko iekārtu un papildsistēmu darbības analīze un ar to saistīto procesu analīze;</w:t>
      </w:r>
    </w:p>
    <w:p w14:paraId="29BB97EC" w14:textId="5A1617F4" w:rsidR="00F81611" w:rsidRPr="00B2426C" w:rsidRDefault="00D05F13" w:rsidP="00F81611">
      <w:pPr>
        <w:pStyle w:val="Sarakstarindkopa"/>
        <w:numPr>
          <w:ilvl w:val="1"/>
          <w:numId w:val="1"/>
        </w:numPr>
        <w:spacing w:after="27" w:line="268" w:lineRule="auto"/>
        <w:ind w:right="45"/>
        <w:jc w:val="both"/>
        <w:rPr>
          <w:sz w:val="24"/>
          <w:szCs w:val="24"/>
        </w:rPr>
      </w:pPr>
      <w:r>
        <w:rPr>
          <w:sz w:val="24"/>
          <w:szCs w:val="24"/>
        </w:rPr>
        <w:t>t</w:t>
      </w:r>
      <w:r w:rsidR="00F81611" w:rsidRPr="00B2426C">
        <w:rPr>
          <w:sz w:val="24"/>
          <w:szCs w:val="24"/>
        </w:rPr>
        <w:t>īkla infrastruktūras darbības analīze;</w:t>
      </w:r>
    </w:p>
    <w:p w14:paraId="1CC0138D" w14:textId="77777777" w:rsidR="00F81611" w:rsidRPr="00B2426C" w:rsidRDefault="00F81611" w:rsidP="00F81611">
      <w:pPr>
        <w:pStyle w:val="Sarakstarindkopa"/>
        <w:numPr>
          <w:ilvl w:val="1"/>
          <w:numId w:val="1"/>
        </w:numPr>
        <w:spacing w:after="27" w:line="268" w:lineRule="auto"/>
        <w:ind w:right="45"/>
        <w:jc w:val="both"/>
        <w:rPr>
          <w:sz w:val="24"/>
          <w:szCs w:val="24"/>
        </w:rPr>
      </w:pPr>
      <w:r w:rsidRPr="00B2426C">
        <w:rPr>
          <w:sz w:val="24"/>
          <w:szCs w:val="24"/>
        </w:rPr>
        <w:t>Wi-Fi infrastruktūras novērtēšana (drošība, veiktspēja, piekļuve un ieteikumi uzlabojumiem);</w:t>
      </w:r>
    </w:p>
    <w:p w14:paraId="0FBAC165" w14:textId="0619063D" w:rsidR="00F81611" w:rsidRPr="00B2426C" w:rsidRDefault="00D05F13" w:rsidP="00F81611">
      <w:pPr>
        <w:pStyle w:val="Sarakstarindkopa"/>
        <w:numPr>
          <w:ilvl w:val="1"/>
          <w:numId w:val="1"/>
        </w:numPr>
        <w:spacing w:after="27" w:line="268" w:lineRule="auto"/>
        <w:ind w:right="45"/>
        <w:jc w:val="both"/>
        <w:rPr>
          <w:sz w:val="24"/>
          <w:szCs w:val="24"/>
        </w:rPr>
      </w:pPr>
      <w:r>
        <w:rPr>
          <w:sz w:val="24"/>
          <w:szCs w:val="24"/>
        </w:rPr>
        <w:t>o</w:t>
      </w:r>
      <w:r w:rsidR="00F81611" w:rsidRPr="00B2426C">
        <w:rPr>
          <w:sz w:val="24"/>
          <w:szCs w:val="24"/>
        </w:rPr>
        <w:t>perētājsistēmu, t. sk. kontu pārvaldības darbības analīze;</w:t>
      </w:r>
    </w:p>
    <w:p w14:paraId="0A9A09E0" w14:textId="6BA22070" w:rsidR="00F81611" w:rsidRPr="00B2426C" w:rsidRDefault="00D05F13" w:rsidP="00F81611">
      <w:pPr>
        <w:pStyle w:val="Sarakstarindkopa"/>
        <w:numPr>
          <w:ilvl w:val="1"/>
          <w:numId w:val="1"/>
        </w:numPr>
        <w:spacing w:after="27" w:line="268" w:lineRule="auto"/>
        <w:ind w:right="45"/>
        <w:jc w:val="both"/>
        <w:rPr>
          <w:sz w:val="24"/>
          <w:szCs w:val="24"/>
        </w:rPr>
      </w:pPr>
      <w:r>
        <w:rPr>
          <w:sz w:val="24"/>
          <w:szCs w:val="24"/>
        </w:rPr>
        <w:t>l</w:t>
      </w:r>
      <w:r w:rsidR="00F81611" w:rsidRPr="00B2426C">
        <w:rPr>
          <w:sz w:val="24"/>
          <w:szCs w:val="24"/>
        </w:rPr>
        <w:t>ietojumprogrammatūru analīze;</w:t>
      </w:r>
    </w:p>
    <w:p w14:paraId="5279831B" w14:textId="731A95E7" w:rsidR="00F81611" w:rsidRPr="00B2426C" w:rsidRDefault="00D05F13" w:rsidP="00F81611">
      <w:pPr>
        <w:pStyle w:val="Sarakstarindkopa"/>
        <w:numPr>
          <w:ilvl w:val="1"/>
          <w:numId w:val="1"/>
        </w:numPr>
        <w:spacing w:after="27" w:line="268" w:lineRule="auto"/>
        <w:ind w:right="45"/>
        <w:jc w:val="both"/>
        <w:rPr>
          <w:sz w:val="24"/>
          <w:szCs w:val="24"/>
        </w:rPr>
      </w:pPr>
      <w:r>
        <w:rPr>
          <w:sz w:val="24"/>
          <w:szCs w:val="24"/>
        </w:rPr>
        <w:t>d</w:t>
      </w:r>
      <w:r w:rsidR="00F81611" w:rsidRPr="00B2426C">
        <w:rPr>
          <w:sz w:val="24"/>
          <w:szCs w:val="24"/>
        </w:rPr>
        <w:t>atu drošība un ar to saistītās dokumentācijas analīze.</w:t>
      </w:r>
    </w:p>
    <w:p w14:paraId="1AA78D82" w14:textId="4B1F34B8" w:rsidR="00F81611" w:rsidRPr="00B2426C" w:rsidRDefault="00D05F13" w:rsidP="00F81611">
      <w:pPr>
        <w:pStyle w:val="Sarakstarindkopa"/>
        <w:numPr>
          <w:ilvl w:val="1"/>
          <w:numId w:val="1"/>
        </w:numPr>
        <w:spacing w:after="27" w:line="268" w:lineRule="auto"/>
        <w:ind w:right="45"/>
        <w:jc w:val="both"/>
        <w:rPr>
          <w:sz w:val="24"/>
          <w:szCs w:val="24"/>
        </w:rPr>
      </w:pPr>
      <w:r>
        <w:rPr>
          <w:sz w:val="24"/>
          <w:szCs w:val="24"/>
        </w:rPr>
        <w:lastRenderedPageBreak/>
        <w:t>p</w:t>
      </w:r>
      <w:r w:rsidR="00F81611" w:rsidRPr="00B2426C">
        <w:rPr>
          <w:sz w:val="24"/>
          <w:szCs w:val="24"/>
        </w:rPr>
        <w:t>ar IT audita rezultātā sagatavoto noslēguma ziņojumu Izpildītājs sniedz Pasūtītājam prezentāciju 30 min</w:t>
      </w:r>
      <w:r>
        <w:rPr>
          <w:sz w:val="24"/>
          <w:szCs w:val="24"/>
        </w:rPr>
        <w:t xml:space="preserve"> </w:t>
      </w:r>
      <w:r w:rsidR="00F81611" w:rsidRPr="00B2426C">
        <w:rPr>
          <w:sz w:val="24"/>
          <w:szCs w:val="24"/>
        </w:rPr>
        <w:t>–</w:t>
      </w:r>
      <w:r>
        <w:rPr>
          <w:sz w:val="24"/>
          <w:szCs w:val="24"/>
        </w:rPr>
        <w:t xml:space="preserve"> </w:t>
      </w:r>
      <w:r w:rsidR="00F81611" w:rsidRPr="00B2426C">
        <w:rPr>
          <w:sz w:val="24"/>
          <w:szCs w:val="24"/>
        </w:rPr>
        <w:t xml:space="preserve">1 h garumā pušu iepriekš savstarpēji saskaņotā laikā. </w:t>
      </w:r>
    </w:p>
    <w:p w14:paraId="28EC80E1" w14:textId="77777777" w:rsidR="00F81611" w:rsidRPr="00B2426C" w:rsidRDefault="00F81611" w:rsidP="00F81611">
      <w:pPr>
        <w:pStyle w:val="Sarakstarindkopa"/>
        <w:numPr>
          <w:ilvl w:val="0"/>
          <w:numId w:val="1"/>
        </w:numPr>
        <w:spacing w:after="27" w:line="268" w:lineRule="auto"/>
        <w:ind w:right="45"/>
        <w:jc w:val="both"/>
        <w:rPr>
          <w:sz w:val="24"/>
          <w:szCs w:val="24"/>
        </w:rPr>
      </w:pPr>
      <w:r w:rsidRPr="00B2426C">
        <w:rPr>
          <w:sz w:val="24"/>
          <w:szCs w:val="24"/>
        </w:rPr>
        <w:t>Izstrādāt IT dokumentāciju atbilstoši Ministru kabineta noteikumu Nr.442 “Kārtība, kādā tiek nodrošināta informācijas un komunikācijas tehnoloģiju sistēmu atbilstība minimālajām drošības prasībām” prasībām:</w:t>
      </w:r>
    </w:p>
    <w:p w14:paraId="14190A9D" w14:textId="77777777" w:rsidR="00F81611" w:rsidRPr="00B2426C" w:rsidRDefault="00F81611" w:rsidP="00F81611">
      <w:pPr>
        <w:pStyle w:val="Sarakstarindkopa"/>
        <w:numPr>
          <w:ilvl w:val="1"/>
          <w:numId w:val="1"/>
        </w:numPr>
        <w:spacing w:after="27" w:line="268" w:lineRule="auto"/>
        <w:ind w:right="45"/>
        <w:jc w:val="both"/>
        <w:rPr>
          <w:sz w:val="24"/>
          <w:szCs w:val="24"/>
        </w:rPr>
      </w:pPr>
      <w:r w:rsidRPr="00B2426C">
        <w:rPr>
          <w:sz w:val="24"/>
          <w:szCs w:val="24"/>
        </w:rPr>
        <w:t>Sistēmas drošības politika;</w:t>
      </w:r>
    </w:p>
    <w:p w14:paraId="1FB8D878" w14:textId="77777777" w:rsidR="00F81611" w:rsidRPr="00B2426C" w:rsidRDefault="00F81611" w:rsidP="00F81611">
      <w:pPr>
        <w:pStyle w:val="Sarakstarindkopa"/>
        <w:numPr>
          <w:ilvl w:val="1"/>
          <w:numId w:val="1"/>
        </w:numPr>
        <w:spacing w:after="27" w:line="268" w:lineRule="auto"/>
        <w:ind w:right="45"/>
        <w:jc w:val="both"/>
        <w:rPr>
          <w:sz w:val="24"/>
          <w:szCs w:val="24"/>
        </w:rPr>
      </w:pPr>
      <w:r w:rsidRPr="00B2426C">
        <w:rPr>
          <w:sz w:val="24"/>
          <w:szCs w:val="24"/>
        </w:rPr>
        <w:t>Sistēmas drošības iekšējie noteikumi;</w:t>
      </w:r>
    </w:p>
    <w:p w14:paraId="11552640" w14:textId="77777777" w:rsidR="00F81611" w:rsidRPr="00B2426C" w:rsidRDefault="00F81611" w:rsidP="00F81611">
      <w:pPr>
        <w:pStyle w:val="Sarakstarindkopa"/>
        <w:numPr>
          <w:ilvl w:val="1"/>
          <w:numId w:val="1"/>
        </w:numPr>
        <w:spacing w:after="27" w:line="268" w:lineRule="auto"/>
        <w:ind w:right="45"/>
        <w:jc w:val="both"/>
        <w:rPr>
          <w:sz w:val="24"/>
          <w:szCs w:val="24"/>
        </w:rPr>
      </w:pPr>
      <w:r w:rsidRPr="00B2426C">
        <w:rPr>
          <w:sz w:val="24"/>
          <w:szCs w:val="24"/>
        </w:rPr>
        <w:t>Sistēmu lietošanas noteikumi;</w:t>
      </w:r>
    </w:p>
    <w:p w14:paraId="0AA910A3" w14:textId="77777777" w:rsidR="00F81611" w:rsidRPr="00B2426C" w:rsidRDefault="00F81611" w:rsidP="00F81611">
      <w:pPr>
        <w:pStyle w:val="Sarakstarindkopa"/>
        <w:numPr>
          <w:ilvl w:val="1"/>
          <w:numId w:val="1"/>
        </w:numPr>
        <w:spacing w:after="27" w:line="268" w:lineRule="auto"/>
        <w:ind w:right="45"/>
        <w:jc w:val="both"/>
        <w:rPr>
          <w:sz w:val="24"/>
          <w:szCs w:val="24"/>
        </w:rPr>
      </w:pPr>
      <w:r w:rsidRPr="00B2426C">
        <w:rPr>
          <w:sz w:val="24"/>
          <w:szCs w:val="24"/>
        </w:rPr>
        <w:t>Sistēmas darbības atjaunošanas plāns (Izpildītājs izstrādā vadlīnijas un konsultē plāna detalizētā izstrādē).</w:t>
      </w:r>
    </w:p>
    <w:p w14:paraId="5BB75976" w14:textId="77777777" w:rsidR="00330C04" w:rsidRPr="00B2426C" w:rsidRDefault="00330C04">
      <w:pPr>
        <w:rPr>
          <w:sz w:val="24"/>
          <w:szCs w:val="24"/>
        </w:rPr>
      </w:pPr>
    </w:p>
    <w:sectPr w:rsidR="00330C04" w:rsidRPr="00B2426C" w:rsidSect="001B49C3">
      <w:headerReference w:type="default" r:id="rId7"/>
      <w:pgSz w:w="11906" w:h="16838"/>
      <w:pgMar w:top="1134" w:right="1134"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BD76" w16cex:dateUtc="2022-08-25T06:20:00Z"/>
  <w16cex:commentExtensible w16cex:durableId="26B1BD8F" w16cex:dateUtc="2022-08-25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6E5BF" w16cid:durableId="26B1BD53"/>
  <w16cid:commentId w16cid:paraId="1D9C503A" w16cid:durableId="26B1BD54"/>
  <w16cid:commentId w16cid:paraId="27C33977" w16cid:durableId="26B1BD76"/>
  <w16cid:commentId w16cid:paraId="3E9347A0" w16cid:durableId="26B1BD55"/>
  <w16cid:commentId w16cid:paraId="7C8A4DD2" w16cid:durableId="26B1BD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6637A" w14:textId="77777777" w:rsidR="006B157F" w:rsidRDefault="006B157F" w:rsidP="001B49C3">
      <w:r>
        <w:separator/>
      </w:r>
    </w:p>
  </w:endnote>
  <w:endnote w:type="continuationSeparator" w:id="0">
    <w:p w14:paraId="4BFCAE48" w14:textId="77777777" w:rsidR="006B157F" w:rsidRDefault="006B157F" w:rsidP="001B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4BF53" w14:textId="77777777" w:rsidR="006B157F" w:rsidRDefault="006B157F" w:rsidP="001B49C3">
      <w:r>
        <w:separator/>
      </w:r>
    </w:p>
  </w:footnote>
  <w:footnote w:type="continuationSeparator" w:id="0">
    <w:p w14:paraId="728090CF" w14:textId="77777777" w:rsidR="006B157F" w:rsidRDefault="006B157F" w:rsidP="001B4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FF228" w14:textId="77777777" w:rsidR="001B49C3" w:rsidRDefault="001B49C3" w:rsidP="001B49C3">
    <w:pPr>
      <w:pStyle w:val="Galven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93A9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11"/>
    <w:rsid w:val="001B49C3"/>
    <w:rsid w:val="001F5183"/>
    <w:rsid w:val="00330C04"/>
    <w:rsid w:val="005D0A78"/>
    <w:rsid w:val="00622B87"/>
    <w:rsid w:val="006B157F"/>
    <w:rsid w:val="00741CB2"/>
    <w:rsid w:val="007639E8"/>
    <w:rsid w:val="00B2426C"/>
    <w:rsid w:val="00D05F13"/>
    <w:rsid w:val="00DC7D52"/>
    <w:rsid w:val="00E61CD3"/>
    <w:rsid w:val="00F816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EDCF"/>
  <w15:chartTrackingRefBased/>
  <w15:docId w15:val="{642878A2-51D8-46AE-B726-0742EE77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1611"/>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Strip,H&amp;P List Paragraph,Normal bullet 2,Bullet list"/>
    <w:basedOn w:val="Parasts"/>
    <w:link w:val="SarakstarindkopaRakstz"/>
    <w:uiPriority w:val="34"/>
    <w:qFormat/>
    <w:rsid w:val="00F81611"/>
    <w:pPr>
      <w:ind w:left="720"/>
      <w:contextualSpacing/>
    </w:pPr>
  </w:style>
  <w:style w:type="character" w:customStyle="1" w:styleId="SarakstarindkopaRakstz">
    <w:name w:val="Saraksta rindkopa Rakstz."/>
    <w:aliases w:val="Syle 1 Rakstz.,Strip Rakstz.,H&amp;P List Paragraph Rakstz.,Normal bullet 2 Rakstz.,Bullet list Rakstz."/>
    <w:link w:val="Sarakstarindkopa"/>
    <w:uiPriority w:val="34"/>
    <w:locked/>
    <w:rsid w:val="00F81611"/>
    <w:rPr>
      <w:rFonts w:ascii="Times New Roman" w:eastAsia="Times New Roman" w:hAnsi="Times New Roman" w:cs="Times New Roman"/>
      <w:sz w:val="20"/>
      <w:szCs w:val="20"/>
      <w:lang w:val="en-US"/>
    </w:rPr>
  </w:style>
  <w:style w:type="paragraph" w:styleId="Galvene">
    <w:name w:val="header"/>
    <w:basedOn w:val="Parasts"/>
    <w:link w:val="GalveneRakstz"/>
    <w:uiPriority w:val="99"/>
    <w:unhideWhenUsed/>
    <w:rsid w:val="001B49C3"/>
    <w:pPr>
      <w:tabs>
        <w:tab w:val="center" w:pos="4153"/>
        <w:tab w:val="right" w:pos="8306"/>
      </w:tabs>
    </w:pPr>
  </w:style>
  <w:style w:type="character" w:customStyle="1" w:styleId="GalveneRakstz">
    <w:name w:val="Galvene Rakstz."/>
    <w:basedOn w:val="Noklusjumarindkopasfonts"/>
    <w:link w:val="Galvene"/>
    <w:uiPriority w:val="99"/>
    <w:rsid w:val="001B49C3"/>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1B49C3"/>
    <w:pPr>
      <w:tabs>
        <w:tab w:val="center" w:pos="4153"/>
        <w:tab w:val="right" w:pos="8306"/>
      </w:tabs>
    </w:pPr>
  </w:style>
  <w:style w:type="character" w:customStyle="1" w:styleId="KjeneRakstz">
    <w:name w:val="Kājene Rakstz."/>
    <w:basedOn w:val="Noklusjumarindkopasfonts"/>
    <w:link w:val="Kjene"/>
    <w:uiPriority w:val="99"/>
    <w:rsid w:val="001B49C3"/>
    <w:rPr>
      <w:rFonts w:ascii="Times New Roman" w:eastAsia="Times New Roman" w:hAnsi="Times New Roman" w:cs="Times New Roman"/>
      <w:sz w:val="20"/>
      <w:szCs w:val="20"/>
      <w:lang w:val="en-US"/>
    </w:rPr>
  </w:style>
  <w:style w:type="character" w:styleId="Komentraatsauce">
    <w:name w:val="annotation reference"/>
    <w:basedOn w:val="Noklusjumarindkopasfonts"/>
    <w:uiPriority w:val="99"/>
    <w:semiHidden/>
    <w:unhideWhenUsed/>
    <w:rsid w:val="00D05F13"/>
    <w:rPr>
      <w:sz w:val="16"/>
      <w:szCs w:val="16"/>
    </w:rPr>
  </w:style>
  <w:style w:type="paragraph" w:styleId="Komentrateksts">
    <w:name w:val="annotation text"/>
    <w:basedOn w:val="Parasts"/>
    <w:link w:val="KomentratekstsRakstz"/>
    <w:uiPriority w:val="99"/>
    <w:semiHidden/>
    <w:unhideWhenUsed/>
    <w:rsid w:val="00D05F13"/>
  </w:style>
  <w:style w:type="character" w:customStyle="1" w:styleId="KomentratekstsRakstz">
    <w:name w:val="Komentāra teksts Rakstz."/>
    <w:basedOn w:val="Noklusjumarindkopasfonts"/>
    <w:link w:val="Komentrateksts"/>
    <w:uiPriority w:val="99"/>
    <w:semiHidden/>
    <w:rsid w:val="00D05F13"/>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D05F13"/>
    <w:rPr>
      <w:b/>
      <w:bCs/>
    </w:rPr>
  </w:style>
  <w:style w:type="character" w:customStyle="1" w:styleId="KomentratmaRakstz">
    <w:name w:val="Komentāra tēma Rakstz."/>
    <w:basedOn w:val="KomentratekstsRakstz"/>
    <w:link w:val="Komentratma"/>
    <w:uiPriority w:val="99"/>
    <w:semiHidden/>
    <w:rsid w:val="00D05F13"/>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D05F1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5F1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2128</Words>
  <Characters>1214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Kārklevalks</dc:creator>
  <cp:keywords/>
  <dc:description/>
  <cp:lastModifiedBy>Solvita Alsberga</cp:lastModifiedBy>
  <cp:revision>2</cp:revision>
  <dcterms:created xsi:type="dcterms:W3CDTF">2022-08-26T07:18:00Z</dcterms:created>
  <dcterms:modified xsi:type="dcterms:W3CDTF">2022-08-26T07:18:00Z</dcterms:modified>
</cp:coreProperties>
</file>