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1DD7C" w14:textId="7A8BD873" w:rsidR="008948B9" w:rsidRDefault="008948B9" w:rsidP="00E86181">
      <w:pPr>
        <w:spacing w:after="0" w:line="240" w:lineRule="auto"/>
        <w:jc w:val="center"/>
        <w:rPr>
          <w:b/>
          <w:lang w:val="lv-LV"/>
        </w:rPr>
      </w:pPr>
      <w:r w:rsidRPr="004F507C">
        <w:rPr>
          <w:b/>
          <w:lang w:val="lv-LV"/>
        </w:rPr>
        <w:t xml:space="preserve">CENU APTAUJA NR. </w:t>
      </w:r>
      <w:proofErr w:type="spellStart"/>
      <w:r w:rsidR="005D3622">
        <w:rPr>
          <w:b/>
          <w:lang w:val="lv-LV"/>
        </w:rPr>
        <w:t>TNPz</w:t>
      </w:r>
      <w:proofErr w:type="spellEnd"/>
      <w:r w:rsidR="005D3622">
        <w:rPr>
          <w:b/>
          <w:lang w:val="lv-LV"/>
        </w:rPr>
        <w:t xml:space="preserve"> 2022/12</w:t>
      </w:r>
    </w:p>
    <w:p w14:paraId="0182FB6B" w14:textId="77777777" w:rsidR="00E86181" w:rsidRPr="004F507C" w:rsidRDefault="00E86181" w:rsidP="00E86181">
      <w:pPr>
        <w:spacing w:after="0" w:line="240" w:lineRule="auto"/>
        <w:jc w:val="center"/>
        <w:rPr>
          <w:b/>
          <w:lang w:val="lv-LV"/>
        </w:rPr>
      </w:pPr>
    </w:p>
    <w:p w14:paraId="71C7A10A" w14:textId="65CE7AB7" w:rsidR="008948B9" w:rsidRDefault="005D3622" w:rsidP="00E86181">
      <w:pPr>
        <w:spacing w:after="0" w:line="240" w:lineRule="auto"/>
        <w:jc w:val="center"/>
        <w:rPr>
          <w:b/>
          <w:lang w:val="lv-LV"/>
        </w:rPr>
      </w:pPr>
      <w:r>
        <w:rPr>
          <w:b/>
          <w:lang w:val="lv-LV"/>
        </w:rPr>
        <w:t>“</w:t>
      </w:r>
      <w:r w:rsidR="005A23EE" w:rsidRPr="005A23EE">
        <w:rPr>
          <w:b/>
          <w:lang w:val="lv-LV"/>
        </w:rPr>
        <w:t>Pārtikas produktu piegāde Laucienes pamatskolai atbilstoši Zaļā publiskā iepirkuma kritērijiem”</w:t>
      </w:r>
      <w:r w:rsidR="00504B65">
        <w:rPr>
          <w:b/>
          <w:lang w:val="lv-LV"/>
        </w:rPr>
        <w:t xml:space="preserve"> (atkārtota)</w:t>
      </w:r>
    </w:p>
    <w:p w14:paraId="6095A722" w14:textId="77777777" w:rsidR="00E86181" w:rsidRPr="00982AC7" w:rsidRDefault="00E86181" w:rsidP="00E86181">
      <w:pPr>
        <w:spacing w:after="0" w:line="240" w:lineRule="auto"/>
        <w:jc w:val="center"/>
        <w:rPr>
          <w:b/>
          <w:lang w:val="lv-LV"/>
        </w:rPr>
      </w:pPr>
    </w:p>
    <w:p w14:paraId="3201D249" w14:textId="77777777" w:rsidR="00C045F2" w:rsidRPr="00CA4F1F" w:rsidRDefault="00C045F2" w:rsidP="00E86181">
      <w:pPr>
        <w:spacing w:after="0" w:line="240" w:lineRule="auto"/>
        <w:jc w:val="center"/>
        <w:rPr>
          <w:b/>
          <w:szCs w:val="24"/>
          <w:lang w:val="lv-LV"/>
        </w:rPr>
      </w:pPr>
      <w:r w:rsidRPr="00CA4F1F">
        <w:rPr>
          <w:b/>
          <w:szCs w:val="24"/>
          <w:lang w:val="lv-LV"/>
        </w:rPr>
        <w:t>INSTRUKCIJAS PRETENDENTIEM</w:t>
      </w:r>
    </w:p>
    <w:p w14:paraId="49B13029" w14:textId="77777777" w:rsidR="00DE248B" w:rsidRPr="00CA4F1F" w:rsidRDefault="008948B9"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39EE84B0" w:rsidR="008948B9" w:rsidRPr="00CA4F1F" w:rsidRDefault="003C04E4" w:rsidP="00E86181">
      <w:pPr>
        <w:pStyle w:val="Sarakstarindkopa"/>
        <w:numPr>
          <w:ilvl w:val="1"/>
          <w:numId w:val="1"/>
        </w:numPr>
        <w:spacing w:after="0" w:line="240" w:lineRule="auto"/>
        <w:ind w:left="567"/>
        <w:jc w:val="both"/>
        <w:rPr>
          <w:rFonts w:ascii="Times New Roman" w:hAnsi="Times New Roman" w:cs="Times New Roman"/>
          <w:b/>
          <w:sz w:val="24"/>
          <w:szCs w:val="24"/>
        </w:rPr>
      </w:pPr>
      <w:r w:rsidRPr="00CA4F1F">
        <w:rPr>
          <w:rFonts w:ascii="Times New Roman" w:hAnsi="Times New Roman" w:cs="Times New Roman"/>
          <w:sz w:val="24"/>
          <w:szCs w:val="24"/>
        </w:rPr>
        <w:t xml:space="preserve">Iepirkuma priekšmets: </w:t>
      </w:r>
      <w:r w:rsidR="005D3622">
        <w:rPr>
          <w:rFonts w:ascii="Times New Roman" w:hAnsi="Times New Roman" w:cs="Times New Roman"/>
          <w:b/>
          <w:sz w:val="24"/>
          <w:szCs w:val="24"/>
        </w:rPr>
        <w:t>“</w:t>
      </w:r>
      <w:r w:rsidR="005A23EE" w:rsidRPr="005A23EE">
        <w:rPr>
          <w:rFonts w:ascii="Times New Roman" w:hAnsi="Times New Roman" w:cs="Times New Roman"/>
          <w:b/>
          <w:sz w:val="24"/>
          <w:szCs w:val="24"/>
        </w:rPr>
        <w:t>Pārtikas produktu piegāde Laucienes pamatskolai atbilstoši Zaļā publiskā iepirkuma kritērijiem”</w:t>
      </w:r>
      <w:r w:rsidR="005D3622">
        <w:rPr>
          <w:rFonts w:ascii="Times New Roman" w:hAnsi="Times New Roman" w:cs="Times New Roman"/>
          <w:b/>
          <w:sz w:val="24"/>
          <w:szCs w:val="24"/>
        </w:rPr>
        <w:t xml:space="preserve"> (atkārtota)</w:t>
      </w:r>
      <w:r w:rsidR="00E03615">
        <w:rPr>
          <w:rFonts w:ascii="Times New Roman" w:hAnsi="Times New Roman" w:cs="Times New Roman"/>
          <w:b/>
          <w:sz w:val="24"/>
          <w:szCs w:val="24"/>
        </w:rPr>
        <w:t>, tiek dalīts daļās</w:t>
      </w:r>
      <w:r w:rsidR="00B4769F">
        <w:rPr>
          <w:rFonts w:ascii="Times New Roman" w:hAnsi="Times New Roman" w:cs="Times New Roman"/>
          <w:b/>
          <w:sz w:val="24"/>
          <w:szCs w:val="24"/>
        </w:rPr>
        <w:t xml:space="preserve"> pa pārtikas preču grupām</w:t>
      </w:r>
      <w:r w:rsidR="00CA4F1F">
        <w:rPr>
          <w:rFonts w:ascii="Times New Roman" w:hAnsi="Times New Roman" w:cs="Times New Roman"/>
          <w:b/>
          <w:sz w:val="24"/>
          <w:szCs w:val="24"/>
        </w:rPr>
        <w:t>:</w:t>
      </w:r>
    </w:p>
    <w:p w14:paraId="45D6F9A3" w14:textId="69F6682E" w:rsidR="00C2299D" w:rsidRPr="005D3622" w:rsidRDefault="0078773C" w:rsidP="00BA5D44">
      <w:pPr>
        <w:pStyle w:val="Sarakstarindkopa"/>
        <w:numPr>
          <w:ilvl w:val="2"/>
          <w:numId w:val="1"/>
        </w:numPr>
        <w:spacing w:after="0" w:line="240" w:lineRule="auto"/>
        <w:ind w:hanging="371"/>
        <w:jc w:val="both"/>
        <w:rPr>
          <w:rFonts w:ascii="Times New Roman" w:hAnsi="Times New Roman" w:cs="Times New Roman"/>
          <w:sz w:val="24"/>
          <w:szCs w:val="24"/>
        </w:rPr>
      </w:pPr>
      <w:r>
        <w:rPr>
          <w:rFonts w:ascii="Times New Roman" w:hAnsi="Times New Roman" w:cs="Times New Roman"/>
          <w:b/>
          <w:sz w:val="24"/>
          <w:szCs w:val="24"/>
        </w:rPr>
        <w:t>1</w:t>
      </w:r>
      <w:r w:rsidR="00C2299D" w:rsidRPr="00CA4F1F">
        <w:rPr>
          <w:rFonts w:ascii="Times New Roman" w:hAnsi="Times New Roman" w:cs="Times New Roman"/>
          <w:b/>
          <w:sz w:val="24"/>
          <w:szCs w:val="24"/>
        </w:rPr>
        <w:t xml:space="preserve">.daļa – </w:t>
      </w:r>
      <w:proofErr w:type="spellStart"/>
      <w:r w:rsidR="00E444A8" w:rsidRPr="005D3622">
        <w:rPr>
          <w:rFonts w:ascii="Times New Roman" w:hAnsi="Times New Roman" w:cs="Times New Roman"/>
          <w:sz w:val="24"/>
          <w:szCs w:val="24"/>
        </w:rPr>
        <w:t>Bakaleja</w:t>
      </w:r>
      <w:proofErr w:type="spellEnd"/>
      <w:r w:rsidR="00E444A8" w:rsidRPr="005D3622">
        <w:rPr>
          <w:rFonts w:ascii="Times New Roman" w:hAnsi="Times New Roman" w:cs="Times New Roman"/>
          <w:sz w:val="24"/>
          <w:szCs w:val="24"/>
        </w:rPr>
        <w:t>, konservi un saldētie produkti, eksotiskie augļi.</w:t>
      </w:r>
    </w:p>
    <w:p w14:paraId="72A0DD01" w14:textId="46722055" w:rsidR="00B4769F" w:rsidRPr="005D3622" w:rsidRDefault="00B4769F" w:rsidP="00E86181">
      <w:pPr>
        <w:pStyle w:val="Sarakstarindkopa"/>
        <w:numPr>
          <w:ilvl w:val="1"/>
          <w:numId w:val="1"/>
        </w:numPr>
        <w:spacing w:after="0" w:line="240" w:lineRule="auto"/>
        <w:jc w:val="both"/>
        <w:rPr>
          <w:rFonts w:ascii="Times New Roman" w:hAnsi="Times New Roman" w:cs="Times New Roman"/>
          <w:b/>
          <w:sz w:val="24"/>
          <w:szCs w:val="24"/>
        </w:rPr>
      </w:pPr>
      <w:r w:rsidRPr="005D3622">
        <w:rPr>
          <w:rFonts w:ascii="Times New Roman" w:hAnsi="Times New Roman" w:cs="Times New Roman"/>
          <w:b/>
          <w:sz w:val="24"/>
          <w:szCs w:val="24"/>
        </w:rPr>
        <w:t xml:space="preserve"> CPV kods – </w:t>
      </w:r>
      <w:r w:rsidRPr="005D3622">
        <w:rPr>
          <w:rFonts w:ascii="Times New Roman" w:hAnsi="Times New Roman" w:cs="Times New Roman"/>
          <w:sz w:val="24"/>
          <w:szCs w:val="24"/>
        </w:rPr>
        <w:t>15000000-8;</w:t>
      </w:r>
    </w:p>
    <w:p w14:paraId="16876B4D" w14:textId="4426D666" w:rsidR="008948B9" w:rsidRPr="00CA4F1F" w:rsidRDefault="005A23EE"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A23EE">
        <w:rPr>
          <w:rFonts w:ascii="Times New Roman" w:hAnsi="Times New Roman" w:cs="Times New Roman"/>
          <w:b/>
          <w:sz w:val="24"/>
          <w:szCs w:val="24"/>
        </w:rPr>
        <w:t>Piegādes a</w:t>
      </w:r>
      <w:r w:rsidR="008948B9" w:rsidRPr="005A23EE">
        <w:rPr>
          <w:rFonts w:ascii="Times New Roman" w:hAnsi="Times New Roman" w:cs="Times New Roman"/>
          <w:b/>
          <w:sz w:val="24"/>
          <w:szCs w:val="24"/>
        </w:rPr>
        <w:t>pjomi</w:t>
      </w:r>
      <w:r w:rsidRPr="005A23EE">
        <w:rPr>
          <w:rFonts w:ascii="Times New Roman" w:hAnsi="Times New Roman" w:cs="Times New Roman"/>
          <w:b/>
          <w:sz w:val="24"/>
          <w:szCs w:val="24"/>
        </w:rPr>
        <w:t>:</w:t>
      </w:r>
      <w:r w:rsidR="008948B9" w:rsidRPr="00CA4F1F">
        <w:rPr>
          <w:rFonts w:ascii="Times New Roman" w:hAnsi="Times New Roman" w:cs="Times New Roman"/>
          <w:sz w:val="24"/>
          <w:szCs w:val="24"/>
        </w:rPr>
        <w:t xml:space="preserve"> norādīti pievienotajā  Tehniskajā specifikācijā (2. pielikums).</w:t>
      </w:r>
    </w:p>
    <w:p w14:paraId="642C3180" w14:textId="176E9733" w:rsidR="008948B9" w:rsidRPr="00CA4F1F" w:rsidRDefault="008948B9"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A23EE">
        <w:rPr>
          <w:rFonts w:ascii="Times New Roman" w:hAnsi="Times New Roman" w:cs="Times New Roman"/>
          <w:b/>
          <w:sz w:val="24"/>
          <w:szCs w:val="24"/>
        </w:rPr>
        <w:t>Paredzamais līguma izpildes laiks:</w:t>
      </w:r>
      <w:r w:rsidRPr="00CA4F1F">
        <w:rPr>
          <w:rFonts w:ascii="Times New Roman" w:hAnsi="Times New Roman" w:cs="Times New Roman"/>
          <w:sz w:val="24"/>
          <w:szCs w:val="24"/>
        </w:rPr>
        <w:t xml:space="preserve"> </w:t>
      </w:r>
      <w:r w:rsidR="00B04F43" w:rsidRPr="00CA4F1F">
        <w:rPr>
          <w:rFonts w:ascii="Times New Roman" w:hAnsi="Times New Roman" w:cs="Times New Roman"/>
          <w:sz w:val="24"/>
          <w:szCs w:val="24"/>
        </w:rPr>
        <w:t>no 2022.</w:t>
      </w:r>
      <w:r w:rsidR="005D3622">
        <w:rPr>
          <w:rFonts w:ascii="Times New Roman" w:hAnsi="Times New Roman" w:cs="Times New Roman"/>
          <w:sz w:val="24"/>
          <w:szCs w:val="24"/>
        </w:rPr>
        <w:t> </w:t>
      </w:r>
      <w:r w:rsidR="00B04F43" w:rsidRPr="00CA4F1F">
        <w:rPr>
          <w:rFonts w:ascii="Times New Roman" w:hAnsi="Times New Roman" w:cs="Times New Roman"/>
          <w:sz w:val="24"/>
          <w:szCs w:val="24"/>
        </w:rPr>
        <w:t xml:space="preserve">gada </w:t>
      </w:r>
      <w:r w:rsidR="00353A15" w:rsidRPr="00353A15">
        <w:rPr>
          <w:rFonts w:ascii="Times New Roman" w:hAnsi="Times New Roman" w:cs="Times New Roman"/>
          <w:sz w:val="24"/>
          <w:szCs w:val="24"/>
        </w:rPr>
        <w:t>22</w:t>
      </w:r>
      <w:r w:rsidR="00B04F43" w:rsidRPr="00353A15">
        <w:rPr>
          <w:rFonts w:ascii="Times New Roman" w:hAnsi="Times New Roman" w:cs="Times New Roman"/>
          <w:sz w:val="24"/>
          <w:szCs w:val="24"/>
        </w:rPr>
        <w:t>.</w:t>
      </w:r>
      <w:r w:rsidR="005D3622" w:rsidRPr="00353A15">
        <w:rPr>
          <w:rFonts w:ascii="Times New Roman" w:hAnsi="Times New Roman" w:cs="Times New Roman"/>
          <w:sz w:val="24"/>
          <w:szCs w:val="24"/>
        </w:rPr>
        <w:t> </w:t>
      </w:r>
      <w:r w:rsidR="005A23EE" w:rsidRPr="00353A15">
        <w:rPr>
          <w:rFonts w:ascii="Times New Roman" w:hAnsi="Times New Roman" w:cs="Times New Roman"/>
          <w:sz w:val="24"/>
          <w:szCs w:val="24"/>
        </w:rPr>
        <w:t>februār</w:t>
      </w:r>
      <w:r w:rsidR="00504B65" w:rsidRPr="00353A15">
        <w:rPr>
          <w:rFonts w:ascii="Times New Roman" w:hAnsi="Times New Roman" w:cs="Times New Roman"/>
          <w:sz w:val="24"/>
          <w:szCs w:val="24"/>
        </w:rPr>
        <w:t>a</w:t>
      </w:r>
      <w:r w:rsidR="00B04F43" w:rsidRPr="00CA4F1F">
        <w:rPr>
          <w:rFonts w:ascii="Times New Roman" w:hAnsi="Times New Roman" w:cs="Times New Roman"/>
          <w:sz w:val="24"/>
          <w:szCs w:val="24"/>
        </w:rPr>
        <w:t xml:space="preserve"> </w:t>
      </w:r>
      <w:r w:rsidR="00A969B0" w:rsidRPr="00CA4F1F">
        <w:rPr>
          <w:rFonts w:ascii="Times New Roman" w:hAnsi="Times New Roman" w:cs="Times New Roman"/>
          <w:sz w:val="24"/>
          <w:szCs w:val="24"/>
        </w:rPr>
        <w:t>līdz 2022.</w:t>
      </w:r>
      <w:r w:rsidR="005D3622">
        <w:rPr>
          <w:rFonts w:ascii="Times New Roman" w:hAnsi="Times New Roman" w:cs="Times New Roman"/>
          <w:sz w:val="24"/>
          <w:szCs w:val="24"/>
        </w:rPr>
        <w:t> </w:t>
      </w:r>
      <w:r w:rsidR="00A969B0" w:rsidRPr="00CA4F1F">
        <w:rPr>
          <w:rFonts w:ascii="Times New Roman" w:hAnsi="Times New Roman" w:cs="Times New Roman"/>
          <w:sz w:val="24"/>
          <w:szCs w:val="24"/>
        </w:rPr>
        <w:t xml:space="preserve">gada </w:t>
      </w:r>
      <w:r w:rsidR="00DE248B" w:rsidRPr="00CA4F1F">
        <w:rPr>
          <w:rFonts w:ascii="Times New Roman" w:hAnsi="Times New Roman" w:cs="Times New Roman"/>
          <w:sz w:val="24"/>
          <w:szCs w:val="24"/>
        </w:rPr>
        <w:t>31.</w:t>
      </w:r>
      <w:r w:rsidR="005D3622">
        <w:rPr>
          <w:rFonts w:ascii="Times New Roman" w:hAnsi="Times New Roman" w:cs="Times New Roman"/>
          <w:sz w:val="24"/>
          <w:szCs w:val="24"/>
        </w:rPr>
        <w:t> </w:t>
      </w:r>
      <w:r w:rsidR="00504B65">
        <w:rPr>
          <w:rFonts w:ascii="Times New Roman" w:hAnsi="Times New Roman" w:cs="Times New Roman"/>
          <w:sz w:val="24"/>
          <w:szCs w:val="24"/>
        </w:rPr>
        <w:t>augustam</w:t>
      </w:r>
      <w:r w:rsidRPr="00CA4F1F">
        <w:rPr>
          <w:rFonts w:ascii="Times New Roman" w:hAnsi="Times New Roman" w:cs="Times New Roman"/>
          <w:sz w:val="24"/>
          <w:szCs w:val="24"/>
        </w:rPr>
        <w:t>.</w:t>
      </w:r>
    </w:p>
    <w:p w14:paraId="5760964B" w14:textId="20FBE910" w:rsidR="005A23EE" w:rsidRPr="005A23EE" w:rsidRDefault="008948B9"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A23EE">
        <w:rPr>
          <w:rFonts w:ascii="Times New Roman" w:hAnsi="Times New Roman" w:cs="Times New Roman"/>
          <w:b/>
          <w:sz w:val="24"/>
          <w:szCs w:val="24"/>
        </w:rPr>
        <w:t>Piegādes adrese</w:t>
      </w:r>
      <w:r w:rsidR="005A23EE">
        <w:rPr>
          <w:rFonts w:ascii="Times New Roman" w:hAnsi="Times New Roman" w:cs="Times New Roman"/>
          <w:b/>
          <w:sz w:val="24"/>
          <w:szCs w:val="24"/>
        </w:rPr>
        <w:t>s</w:t>
      </w:r>
      <w:r w:rsidRPr="005A23EE">
        <w:rPr>
          <w:rFonts w:ascii="Times New Roman" w:hAnsi="Times New Roman" w:cs="Times New Roman"/>
          <w:b/>
          <w:sz w:val="24"/>
          <w:szCs w:val="24"/>
        </w:rPr>
        <w:t xml:space="preserve">: </w:t>
      </w:r>
    </w:p>
    <w:p w14:paraId="7E4ACB3E" w14:textId="09388228" w:rsidR="005A23EE" w:rsidRPr="005A23EE" w:rsidRDefault="005A23EE" w:rsidP="00E86181">
      <w:pPr>
        <w:pStyle w:val="Sarakstarindkopa"/>
        <w:numPr>
          <w:ilvl w:val="2"/>
          <w:numId w:val="1"/>
        </w:numPr>
        <w:spacing w:after="0" w:line="240" w:lineRule="auto"/>
        <w:ind w:left="1418"/>
        <w:jc w:val="both"/>
        <w:rPr>
          <w:rFonts w:ascii="Times New Roman" w:hAnsi="Times New Roman" w:cs="Times New Roman"/>
          <w:sz w:val="24"/>
          <w:szCs w:val="24"/>
        </w:rPr>
      </w:pPr>
      <w:r w:rsidRPr="005A23EE">
        <w:rPr>
          <w:rFonts w:ascii="Times New Roman" w:hAnsi="Times New Roman" w:cs="Times New Roman"/>
          <w:sz w:val="24"/>
          <w:szCs w:val="24"/>
        </w:rPr>
        <w:t xml:space="preserve">“Laucienes </w:t>
      </w:r>
      <w:bookmarkStart w:id="0" w:name="_GoBack"/>
      <w:bookmarkEnd w:id="0"/>
      <w:r w:rsidRPr="005A23EE">
        <w:rPr>
          <w:rFonts w:ascii="Times New Roman" w:hAnsi="Times New Roman" w:cs="Times New Roman"/>
          <w:sz w:val="24"/>
          <w:szCs w:val="24"/>
        </w:rPr>
        <w:t>pamatskola”, Lauciene, Laucienes pagasts, Talsu novads</w:t>
      </w:r>
      <w:r>
        <w:rPr>
          <w:rFonts w:ascii="Times New Roman" w:hAnsi="Times New Roman" w:cs="Times New Roman"/>
          <w:sz w:val="24"/>
          <w:szCs w:val="24"/>
        </w:rPr>
        <w:t>,</w:t>
      </w:r>
      <w:r w:rsidRPr="005A23EE">
        <w:rPr>
          <w:rFonts w:ascii="Times New Roman" w:hAnsi="Times New Roman" w:cs="Times New Roman"/>
          <w:sz w:val="24"/>
          <w:szCs w:val="24"/>
        </w:rPr>
        <w:t xml:space="preserve"> </w:t>
      </w:r>
      <w:r w:rsidRPr="00CA4F1F">
        <w:rPr>
          <w:rFonts w:ascii="Times New Roman" w:hAnsi="Times New Roman" w:cs="Times New Roman"/>
          <w:sz w:val="24"/>
          <w:szCs w:val="24"/>
        </w:rPr>
        <w:t>LV</w:t>
      </w:r>
      <w:r w:rsidR="00741667">
        <w:rPr>
          <w:rFonts w:ascii="Times New Roman" w:hAnsi="Times New Roman" w:cs="Times New Roman"/>
          <w:sz w:val="24"/>
          <w:szCs w:val="24"/>
        </w:rPr>
        <w:t>- 3285</w:t>
      </w:r>
      <w:r w:rsidR="005D3622">
        <w:rPr>
          <w:rFonts w:ascii="Times New Roman" w:hAnsi="Times New Roman" w:cs="Times New Roman"/>
          <w:sz w:val="24"/>
          <w:szCs w:val="24"/>
        </w:rPr>
        <w:t>;</w:t>
      </w:r>
    </w:p>
    <w:p w14:paraId="0E73F51D" w14:textId="76C5BE67" w:rsidR="008948B9" w:rsidRPr="00CA4F1F" w:rsidRDefault="005A23EE" w:rsidP="00E86181">
      <w:pPr>
        <w:pStyle w:val="Sarakstarindkopa"/>
        <w:numPr>
          <w:ilvl w:val="2"/>
          <w:numId w:val="1"/>
        </w:numPr>
        <w:spacing w:after="0" w:line="240" w:lineRule="auto"/>
        <w:ind w:left="1418"/>
        <w:jc w:val="both"/>
        <w:rPr>
          <w:rFonts w:ascii="Times New Roman" w:hAnsi="Times New Roman" w:cs="Times New Roman"/>
          <w:b/>
          <w:sz w:val="24"/>
          <w:szCs w:val="24"/>
        </w:rPr>
      </w:pPr>
      <w:r w:rsidRPr="005A23EE">
        <w:rPr>
          <w:rFonts w:ascii="Times New Roman" w:hAnsi="Times New Roman" w:cs="Times New Roman"/>
          <w:sz w:val="24"/>
          <w:szCs w:val="24"/>
        </w:rPr>
        <w:t>“Dursupes skola”, Dursupe, Balgales pagasts, Talsu novads</w:t>
      </w:r>
      <w:r w:rsidR="00A969B0" w:rsidRPr="005A23EE">
        <w:rPr>
          <w:rFonts w:ascii="Times New Roman" w:hAnsi="Times New Roman" w:cs="Times New Roman"/>
          <w:sz w:val="24"/>
          <w:szCs w:val="24"/>
        </w:rPr>
        <w:t>,</w:t>
      </w:r>
      <w:r>
        <w:rPr>
          <w:rFonts w:ascii="Times New Roman" w:hAnsi="Times New Roman" w:cs="Times New Roman"/>
          <w:sz w:val="24"/>
          <w:szCs w:val="24"/>
        </w:rPr>
        <w:t xml:space="preserve"> LV-</w:t>
      </w:r>
      <w:r w:rsidR="00741667">
        <w:rPr>
          <w:rFonts w:ascii="Times New Roman" w:hAnsi="Times New Roman" w:cs="Times New Roman"/>
          <w:sz w:val="24"/>
          <w:szCs w:val="24"/>
        </w:rPr>
        <w:t>3287</w:t>
      </w:r>
      <w:r w:rsidR="008948B9" w:rsidRPr="00CA4F1F">
        <w:rPr>
          <w:rFonts w:ascii="Times New Roman" w:hAnsi="Times New Roman" w:cs="Times New Roman"/>
          <w:sz w:val="24"/>
          <w:szCs w:val="24"/>
        </w:rPr>
        <w:t xml:space="preserve">. </w:t>
      </w:r>
    </w:p>
    <w:p w14:paraId="030D110D" w14:textId="4690703F" w:rsidR="00AA219B" w:rsidRPr="005E6238" w:rsidRDefault="008948B9"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Līgums ar šīs cenu aptaujas uzvarētāju tiks</w:t>
      </w:r>
      <w:r w:rsidR="00CA4F1F">
        <w:rPr>
          <w:rFonts w:ascii="Times New Roman" w:hAnsi="Times New Roman" w:cs="Times New Roman"/>
          <w:b/>
          <w:sz w:val="24"/>
          <w:szCs w:val="24"/>
        </w:rPr>
        <w:t xml:space="preserve"> noslēgts </w:t>
      </w:r>
      <w:r w:rsidRPr="00CA4F1F">
        <w:rPr>
          <w:rFonts w:ascii="Times New Roman" w:hAnsi="Times New Roman" w:cs="Times New Roman"/>
          <w:b/>
          <w:sz w:val="24"/>
          <w:szCs w:val="24"/>
        </w:rPr>
        <w:t>pēc šīs cenu aptaujas rezultātā noskaidrotā finansējuma apjoma, kas nepieciešams</w:t>
      </w:r>
      <w:r w:rsidRPr="00CA4F1F">
        <w:rPr>
          <w:rFonts w:ascii="Times New Roman" w:hAnsi="Times New Roman" w:cs="Times New Roman"/>
          <w:sz w:val="24"/>
          <w:szCs w:val="24"/>
        </w:rPr>
        <w:t xml:space="preserve"> preču piegādes veikšanai.</w:t>
      </w:r>
    </w:p>
    <w:p w14:paraId="397E2C0C" w14:textId="63A263A3" w:rsidR="005A776A" w:rsidRPr="00CA4F1F" w:rsidRDefault="005A776A"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7A853A92" w:rsidR="005A776A" w:rsidRPr="00CA4F1F" w:rsidRDefault="005A776A" w:rsidP="00E86181">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CA4F1F">
        <w:rPr>
          <w:rFonts w:ascii="Times New Roman" w:hAnsi="Times New Roman" w:cs="Times New Roman"/>
          <w:sz w:val="24"/>
          <w:szCs w:val="24"/>
        </w:rPr>
        <w:t xml:space="preserve">Piedāvājumu var iesniegt, nosūtot pa e-pastu </w:t>
      </w:r>
      <w:r w:rsidR="001F1506" w:rsidRPr="00CA4F1F">
        <w:rPr>
          <w:rStyle w:val="Hipersaite"/>
          <w:rFonts w:ascii="Times New Roman" w:hAnsi="Times New Roman" w:cs="Times New Roman"/>
          <w:sz w:val="24"/>
          <w:szCs w:val="24"/>
        </w:rPr>
        <w:t>iepirkumi@talsi.lv</w:t>
      </w:r>
      <w:r w:rsidR="00982AC7" w:rsidRPr="00CA4F1F">
        <w:rPr>
          <w:rFonts w:ascii="Times New Roman" w:hAnsi="Times New Roman" w:cs="Times New Roman"/>
          <w:sz w:val="24"/>
          <w:szCs w:val="24"/>
        </w:rPr>
        <w:t xml:space="preserve"> </w:t>
      </w:r>
      <w:r w:rsidR="00982AC7" w:rsidRPr="00CA4F1F">
        <w:rPr>
          <w:rStyle w:val="Hipersaite"/>
          <w:rFonts w:ascii="Times New Roman" w:hAnsi="Times New Roman" w:cs="Times New Roman"/>
          <w:color w:val="auto"/>
          <w:sz w:val="24"/>
          <w:szCs w:val="24"/>
          <w:u w:val="none"/>
        </w:rPr>
        <w:t>līdz 202</w:t>
      </w:r>
      <w:r w:rsidR="005A23EE">
        <w:rPr>
          <w:rStyle w:val="Hipersaite"/>
          <w:rFonts w:ascii="Times New Roman" w:hAnsi="Times New Roman" w:cs="Times New Roman"/>
          <w:color w:val="auto"/>
          <w:sz w:val="24"/>
          <w:szCs w:val="24"/>
          <w:u w:val="none"/>
        </w:rPr>
        <w:t>2</w:t>
      </w:r>
      <w:r w:rsidR="00982AC7" w:rsidRPr="00CA4F1F">
        <w:rPr>
          <w:rStyle w:val="Hipersaite"/>
          <w:rFonts w:ascii="Times New Roman" w:hAnsi="Times New Roman" w:cs="Times New Roman"/>
          <w:color w:val="auto"/>
          <w:sz w:val="24"/>
          <w:szCs w:val="24"/>
          <w:u w:val="none"/>
        </w:rPr>
        <w:t>. </w:t>
      </w:r>
      <w:r w:rsidRPr="00CA4F1F">
        <w:rPr>
          <w:rStyle w:val="Hipersaite"/>
          <w:rFonts w:ascii="Times New Roman" w:hAnsi="Times New Roman" w:cs="Times New Roman"/>
          <w:color w:val="auto"/>
          <w:sz w:val="24"/>
          <w:szCs w:val="24"/>
          <w:u w:val="none"/>
        </w:rPr>
        <w:t xml:space="preserve">gada </w:t>
      </w:r>
      <w:r w:rsidR="00353A15" w:rsidRPr="00353A15">
        <w:rPr>
          <w:rStyle w:val="Hipersaite"/>
          <w:rFonts w:ascii="Times New Roman" w:hAnsi="Times New Roman" w:cs="Times New Roman"/>
          <w:color w:val="auto"/>
          <w:sz w:val="24"/>
          <w:szCs w:val="24"/>
          <w:u w:val="none"/>
        </w:rPr>
        <w:t>21</w:t>
      </w:r>
      <w:r w:rsidR="003E77F1" w:rsidRPr="00353A15">
        <w:rPr>
          <w:rStyle w:val="Hipersaite"/>
          <w:rFonts w:ascii="Times New Roman" w:hAnsi="Times New Roman" w:cs="Times New Roman"/>
          <w:color w:val="auto"/>
          <w:sz w:val="24"/>
          <w:szCs w:val="24"/>
          <w:u w:val="none"/>
        </w:rPr>
        <w:t>. </w:t>
      </w:r>
      <w:r w:rsidR="0002136C" w:rsidRPr="00353A15">
        <w:rPr>
          <w:rStyle w:val="Hipersaite"/>
          <w:rFonts w:ascii="Times New Roman" w:hAnsi="Times New Roman" w:cs="Times New Roman"/>
          <w:color w:val="auto"/>
          <w:sz w:val="24"/>
          <w:szCs w:val="24"/>
          <w:u w:val="none"/>
        </w:rPr>
        <w:t>februārim</w:t>
      </w:r>
      <w:r w:rsidR="00A12BE7" w:rsidRPr="00353A15">
        <w:rPr>
          <w:rStyle w:val="Hipersaite"/>
          <w:rFonts w:ascii="Times New Roman" w:hAnsi="Times New Roman" w:cs="Times New Roman"/>
          <w:color w:val="auto"/>
          <w:sz w:val="24"/>
          <w:szCs w:val="24"/>
          <w:u w:val="none"/>
        </w:rPr>
        <w:t xml:space="preserve"> plkst.</w:t>
      </w:r>
      <w:r w:rsidR="00E1721E" w:rsidRPr="00353A15">
        <w:rPr>
          <w:rStyle w:val="Hipersaite"/>
          <w:rFonts w:ascii="Times New Roman" w:hAnsi="Times New Roman" w:cs="Times New Roman"/>
          <w:color w:val="auto"/>
          <w:sz w:val="24"/>
          <w:szCs w:val="24"/>
          <w:u w:val="none"/>
        </w:rPr>
        <w:t> </w:t>
      </w:r>
      <w:r w:rsidR="00353A15" w:rsidRPr="00353A15">
        <w:rPr>
          <w:rStyle w:val="Hipersaite"/>
          <w:rFonts w:ascii="Times New Roman" w:hAnsi="Times New Roman" w:cs="Times New Roman"/>
          <w:color w:val="auto"/>
          <w:sz w:val="24"/>
          <w:szCs w:val="24"/>
          <w:u w:val="none"/>
        </w:rPr>
        <w:t>16</w:t>
      </w:r>
      <w:r w:rsidR="00A12BE7" w:rsidRPr="00353A15">
        <w:rPr>
          <w:rStyle w:val="Hipersaite"/>
          <w:rFonts w:ascii="Times New Roman" w:hAnsi="Times New Roman" w:cs="Times New Roman"/>
          <w:color w:val="auto"/>
          <w:sz w:val="24"/>
          <w:szCs w:val="24"/>
          <w:u w:val="none"/>
        </w:rPr>
        <w:t>:</w:t>
      </w:r>
      <w:r w:rsidRPr="00353A15">
        <w:rPr>
          <w:rStyle w:val="Hipersaite"/>
          <w:rFonts w:ascii="Times New Roman" w:hAnsi="Times New Roman" w:cs="Times New Roman"/>
          <w:color w:val="auto"/>
          <w:sz w:val="24"/>
          <w:szCs w:val="24"/>
          <w:u w:val="none"/>
        </w:rPr>
        <w:t>00.</w:t>
      </w:r>
    </w:p>
    <w:p w14:paraId="36DFDB02" w14:textId="7BE1E4C7" w:rsidR="005A776A" w:rsidRPr="005A23EE" w:rsidRDefault="00E1721E" w:rsidP="00E86181">
      <w:pPr>
        <w:pStyle w:val="Sarakstarindkopa"/>
        <w:numPr>
          <w:ilvl w:val="1"/>
          <w:numId w:val="1"/>
        </w:numPr>
        <w:spacing w:after="0" w:line="240" w:lineRule="auto"/>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3C04E4" w:rsidRPr="00CA4F1F">
        <w:rPr>
          <w:rFonts w:ascii="Times New Roman" w:hAnsi="Times New Roman" w:cs="Times New Roman"/>
          <w:sz w:val="24"/>
          <w:szCs w:val="24"/>
        </w:rPr>
        <w:t xml:space="preserve">Laucienes </w:t>
      </w:r>
      <w:r w:rsidR="005A23EE">
        <w:rPr>
          <w:rFonts w:ascii="Times New Roman" w:hAnsi="Times New Roman" w:cs="Times New Roman"/>
          <w:sz w:val="24"/>
          <w:szCs w:val="24"/>
        </w:rPr>
        <w:t>pamatskolas</w:t>
      </w:r>
      <w:r w:rsidR="005A23EE" w:rsidRPr="005A23EE">
        <w:rPr>
          <w:rFonts w:ascii="Times New Roman" w:hAnsi="Times New Roman" w:cs="Times New Roman"/>
          <w:sz w:val="24"/>
          <w:szCs w:val="24"/>
        </w:rPr>
        <w:t xml:space="preserve"> direktore </w:t>
      </w:r>
      <w:proofErr w:type="spellStart"/>
      <w:r w:rsidR="005A23EE" w:rsidRPr="005A23EE">
        <w:rPr>
          <w:rFonts w:ascii="Times New Roman" w:hAnsi="Times New Roman" w:cs="Times New Roman"/>
          <w:sz w:val="24"/>
          <w:szCs w:val="24"/>
        </w:rPr>
        <w:t>Signeta</w:t>
      </w:r>
      <w:proofErr w:type="spellEnd"/>
      <w:r w:rsidR="005A23EE" w:rsidRPr="005A23EE">
        <w:rPr>
          <w:rFonts w:ascii="Times New Roman" w:hAnsi="Times New Roman" w:cs="Times New Roman"/>
          <w:sz w:val="24"/>
          <w:szCs w:val="24"/>
        </w:rPr>
        <w:t xml:space="preserve"> </w:t>
      </w:r>
      <w:proofErr w:type="spellStart"/>
      <w:r w:rsidR="005A23EE" w:rsidRPr="005A23EE">
        <w:rPr>
          <w:rFonts w:ascii="Times New Roman" w:hAnsi="Times New Roman" w:cs="Times New Roman"/>
          <w:sz w:val="24"/>
          <w:szCs w:val="24"/>
        </w:rPr>
        <w:t>Šveiduka</w:t>
      </w:r>
      <w:proofErr w:type="spellEnd"/>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5A23EE" w:rsidRPr="005A23EE">
        <w:rPr>
          <w:rFonts w:ascii="Times New Roman" w:hAnsi="Times New Roman" w:cs="Times New Roman"/>
          <w:sz w:val="24"/>
          <w:szCs w:val="24"/>
        </w:rPr>
        <w:t xml:space="preserve">tālr. 22026016; 63291080, e-pasts: </w:t>
      </w:r>
      <w:hyperlink r:id="rId6" w:history="1">
        <w:r w:rsidR="005A23EE" w:rsidRPr="00CF0F57">
          <w:rPr>
            <w:rStyle w:val="Hipersaite"/>
            <w:rFonts w:ascii="Times New Roman" w:hAnsi="Times New Roman" w:cs="Times New Roman"/>
            <w:sz w:val="24"/>
            <w:szCs w:val="24"/>
          </w:rPr>
          <w:t>signeta.sveiduka@talsi.lv</w:t>
        </w:r>
      </w:hyperlink>
      <w:r w:rsidR="005A776A"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CB1D40" w:rsidRPr="005A23EE">
        <w:rPr>
          <w:rFonts w:ascii="Times New Roman" w:hAnsi="Times New Roman" w:cs="Times New Roman"/>
          <w:sz w:val="24"/>
          <w:szCs w:val="24"/>
        </w:rPr>
        <w:t xml:space="preserve"> </w:t>
      </w:r>
    </w:p>
    <w:p w14:paraId="47F5EBCA" w14:textId="4A605AC6" w:rsidR="00AA219B" w:rsidRPr="005E6238" w:rsidRDefault="005A776A" w:rsidP="00E86181">
      <w:pPr>
        <w:pStyle w:val="Sarakstarindkopa"/>
        <w:numPr>
          <w:ilvl w:val="1"/>
          <w:numId w:val="1"/>
        </w:numPr>
        <w:spacing w:after="0" w:line="240" w:lineRule="auto"/>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r w:rsidR="00CB1D40" w:rsidRPr="00CA4F1F">
        <w:rPr>
          <w:rFonts w:ascii="Times New Roman" w:hAnsi="Times New Roman" w:cs="Times New Roman"/>
          <w:sz w:val="24"/>
          <w:szCs w:val="24"/>
        </w:rPr>
        <w:t xml:space="preserve">cenu aptaujai </w:t>
      </w:r>
      <w:r w:rsidR="005D3622">
        <w:rPr>
          <w:rFonts w:ascii="Times New Roman" w:hAnsi="Times New Roman" w:cs="Times New Roman"/>
          <w:sz w:val="24"/>
          <w:szCs w:val="24"/>
        </w:rPr>
        <w:t>“</w:t>
      </w:r>
      <w:r w:rsidR="005A23EE" w:rsidRPr="005A23EE">
        <w:rPr>
          <w:rFonts w:ascii="Times New Roman" w:hAnsi="Times New Roman" w:cs="Times New Roman"/>
          <w:sz w:val="24"/>
          <w:szCs w:val="24"/>
        </w:rPr>
        <w:t xml:space="preserve">Pārtikas produktu piegāde </w:t>
      </w:r>
      <w:r w:rsidR="005A23EE" w:rsidRPr="00353A15">
        <w:rPr>
          <w:rFonts w:ascii="Times New Roman" w:hAnsi="Times New Roman" w:cs="Times New Roman"/>
          <w:sz w:val="24"/>
          <w:szCs w:val="24"/>
        </w:rPr>
        <w:t>Laucienes pamatskolai atbilstoši Zaļā publiskā iepirkuma kritērijiem”</w:t>
      </w:r>
      <w:r w:rsidR="005D3622" w:rsidRPr="00353A15">
        <w:rPr>
          <w:rFonts w:ascii="Times New Roman" w:hAnsi="Times New Roman" w:cs="Times New Roman"/>
          <w:sz w:val="24"/>
          <w:szCs w:val="24"/>
        </w:rPr>
        <w:t xml:space="preserve"> (atkārtota)</w:t>
      </w:r>
      <w:r w:rsidR="00CB1D40" w:rsidRPr="00353A15">
        <w:rPr>
          <w:rFonts w:ascii="Times New Roman" w:hAnsi="Times New Roman" w:cs="Times New Roman"/>
          <w:sz w:val="24"/>
          <w:szCs w:val="24"/>
        </w:rPr>
        <w:t>,</w:t>
      </w:r>
      <w:r w:rsidR="003C04E4" w:rsidRPr="00353A15">
        <w:rPr>
          <w:rFonts w:ascii="Times New Roman" w:hAnsi="Times New Roman" w:cs="Times New Roman"/>
          <w:sz w:val="24"/>
          <w:szCs w:val="24"/>
        </w:rPr>
        <w:t xml:space="preserve"> identifikācijas Nr. </w:t>
      </w:r>
      <w:proofErr w:type="spellStart"/>
      <w:r w:rsidR="00353A15" w:rsidRPr="00353A15">
        <w:rPr>
          <w:rFonts w:ascii="Times New Roman" w:hAnsi="Times New Roman" w:cs="Times New Roman"/>
          <w:sz w:val="24"/>
          <w:szCs w:val="24"/>
        </w:rPr>
        <w:t>TNPz</w:t>
      </w:r>
      <w:proofErr w:type="spellEnd"/>
      <w:r w:rsidR="00353A15" w:rsidRPr="00353A15">
        <w:rPr>
          <w:rFonts w:ascii="Times New Roman" w:hAnsi="Times New Roman" w:cs="Times New Roman"/>
          <w:sz w:val="24"/>
          <w:szCs w:val="24"/>
        </w:rPr>
        <w:t xml:space="preserve"> 2022/12.</w:t>
      </w:r>
    </w:p>
    <w:p w14:paraId="0E26AF56" w14:textId="77777777" w:rsidR="004B006A" w:rsidRPr="00881E44" w:rsidRDefault="004B006A" w:rsidP="00E86181">
      <w:pPr>
        <w:pStyle w:val="Sarakstarindkopa"/>
        <w:numPr>
          <w:ilvl w:val="0"/>
          <w:numId w:val="1"/>
        </w:numPr>
        <w:spacing w:after="0" w:line="240" w:lineRule="auto"/>
        <w:ind w:left="426" w:hanging="426"/>
        <w:jc w:val="both"/>
        <w:rPr>
          <w:rFonts w:ascii="Times New Roman" w:hAnsi="Times New Roman" w:cs="Times New Roman"/>
          <w:sz w:val="24"/>
          <w:szCs w:val="24"/>
        </w:rPr>
      </w:pPr>
      <w:r w:rsidRPr="00881E44">
        <w:rPr>
          <w:rFonts w:ascii="Times New Roman" w:hAnsi="Times New Roman" w:cs="Times New Roman"/>
          <w:b/>
          <w:sz w:val="24"/>
          <w:szCs w:val="24"/>
        </w:rPr>
        <w:t>Piedāvājuma noformēšana:</w:t>
      </w:r>
    </w:p>
    <w:p w14:paraId="2676FD6D" w14:textId="77777777" w:rsidR="00AE4CD8"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Piedāvājumam pilnībā jāatbilst Tehniskajai specifikācijai (2. pielikums). </w:t>
      </w:r>
    </w:p>
    <w:p w14:paraId="7F115190" w14:textId="685E0CE8" w:rsidR="00AE4CD8" w:rsidRPr="00881E44" w:rsidRDefault="00CA4F1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Ievērojot tehniskajā</w:t>
      </w:r>
      <w:r w:rsidR="006D444F">
        <w:rPr>
          <w:rFonts w:ascii="Times New Roman" w:hAnsi="Times New Roman" w:cs="Times New Roman"/>
          <w:sz w:val="24"/>
          <w:szCs w:val="24"/>
        </w:rPr>
        <w:t xml:space="preserve"> specifikācijā (2. </w:t>
      </w:r>
      <w:r w:rsidR="00AE4CD8" w:rsidRPr="00881E44">
        <w:rPr>
          <w:rFonts w:ascii="Times New Roman" w:hAnsi="Times New Roman" w:cs="Times New Roman"/>
          <w:sz w:val="24"/>
          <w:szCs w:val="24"/>
        </w:rPr>
        <w:t>pielikums) izvirzītās prasības</w:t>
      </w:r>
      <w:r w:rsidRPr="00881E44">
        <w:rPr>
          <w:rFonts w:ascii="Times New Roman" w:hAnsi="Times New Roman" w:cs="Times New Roman"/>
          <w:sz w:val="24"/>
          <w:szCs w:val="24"/>
        </w:rPr>
        <w:t>,</w:t>
      </w:r>
      <w:r w:rsidR="00AE4CD8" w:rsidRPr="00881E44">
        <w:rPr>
          <w:rFonts w:ascii="Times New Roman" w:hAnsi="Times New Roman" w:cs="Times New Roman"/>
          <w:sz w:val="24"/>
          <w:szCs w:val="24"/>
        </w:rPr>
        <w:t xml:space="preserve"> Pretendents aizpilda un iesniedz Pretendenta pieteikumu atbilstoši 1. pielikumam, aizpildot aili par attiecīgo iepirkuma</w:t>
      </w:r>
      <w:r w:rsidRPr="00881E44">
        <w:rPr>
          <w:rFonts w:ascii="Times New Roman" w:hAnsi="Times New Roman" w:cs="Times New Roman"/>
          <w:sz w:val="24"/>
          <w:szCs w:val="24"/>
        </w:rPr>
        <w:t xml:space="preserve"> priekšmeta</w:t>
      </w:r>
      <w:r w:rsidR="00AE4CD8" w:rsidRPr="00881E44">
        <w:rPr>
          <w:rFonts w:ascii="Times New Roman" w:hAnsi="Times New Roman" w:cs="Times New Roman"/>
          <w:sz w:val="24"/>
          <w:szCs w:val="24"/>
        </w:rPr>
        <w:t xml:space="preserve"> daļu, kurā vēlas iesniegt piedāvājumu. </w:t>
      </w:r>
    </w:p>
    <w:p w14:paraId="7113CF8A" w14:textId="79557C94" w:rsidR="00881E44" w:rsidRPr="00881E44" w:rsidRDefault="00881E44"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22EC9D11" w14:textId="016276AA" w:rsidR="00AE4CD8" w:rsidRPr="00881E44" w:rsidRDefault="00C521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w:t>
      </w:r>
      <w:r w:rsidR="00881E44" w:rsidRPr="00881E44">
        <w:rPr>
          <w:rFonts w:ascii="Times New Roman" w:hAnsi="Times New Roman" w:cs="Times New Roman"/>
          <w:sz w:val="24"/>
          <w:szCs w:val="24"/>
        </w:rPr>
        <w:t>aļās, tad Pretendenta pieteikumā</w:t>
      </w:r>
      <w:r w:rsidRPr="00881E44">
        <w:rPr>
          <w:rFonts w:ascii="Times New Roman" w:hAnsi="Times New Roman" w:cs="Times New Roman"/>
          <w:sz w:val="24"/>
          <w:szCs w:val="24"/>
        </w:rPr>
        <w:t xml:space="preserve"> (1. pielikums) </w:t>
      </w:r>
      <w:r w:rsidR="00881E44" w:rsidRPr="00881E44">
        <w:rPr>
          <w:rFonts w:ascii="Times New Roman" w:hAnsi="Times New Roman" w:cs="Times New Roman"/>
          <w:sz w:val="24"/>
          <w:szCs w:val="24"/>
        </w:rPr>
        <w:t>aizpilda attiecīgās ailes par</w:t>
      </w:r>
      <w:r w:rsidRPr="00881E44">
        <w:rPr>
          <w:rFonts w:ascii="Times New Roman" w:hAnsi="Times New Roman" w:cs="Times New Roman"/>
          <w:sz w:val="24"/>
          <w:szCs w:val="24"/>
        </w:rPr>
        <w:t xml:space="preserve"> katru iepirkuma priekšmeta daļu.</w:t>
      </w:r>
    </w:p>
    <w:p w14:paraId="66400C5D" w14:textId="150A6305" w:rsidR="00B4769F" w:rsidRPr="00881E44" w:rsidRDefault="00B4769F" w:rsidP="00E86181">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reģistrācijas apliecības apliecināta kopija.</w:t>
      </w:r>
    </w:p>
    <w:p w14:paraId="422749AA" w14:textId="7A265E1B" w:rsidR="00B4769F" w:rsidRPr="00881E44" w:rsidRDefault="00B4769F" w:rsidP="00E86181">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atzīšanas apliecības apliecināta kopija.</w:t>
      </w:r>
    </w:p>
    <w:p w14:paraId="10B45BEE" w14:textId="0804348D" w:rsidR="00B4769F" w:rsidRPr="00881E44" w:rsidRDefault="00B4769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Parakstīts Apliecinājums (4. pielikums), ka Pārdevējs apņemas veikt kvalitatīvu Preču piegādi, kas atbilst spēkā esošajiem normatīvajiem aktiem, kā arī par to, ka piedāvātie produkti nesatur ĢMO kā arī, kad pretendents nav pārkāpis ZPI prasības. </w:t>
      </w:r>
    </w:p>
    <w:p w14:paraId="7FC56CEC" w14:textId="6A525A2F" w:rsidR="004B006A"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001F1506"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w:t>
      </w:r>
      <w:r w:rsidR="001F1506" w:rsidRPr="00881E44">
        <w:rPr>
          <w:rFonts w:ascii="Times New Roman" w:hAnsi="Times New Roman" w:cs="Times New Roman"/>
          <w:sz w:val="24"/>
          <w:szCs w:val="24"/>
        </w:rPr>
        <w:t xml:space="preserve"> </w:t>
      </w:r>
      <w:r w:rsidRPr="00881E44">
        <w:rPr>
          <w:rFonts w:ascii="Times New Roman" w:hAnsi="Times New Roman" w:cs="Times New Roman"/>
          <w:sz w:val="24"/>
          <w:szCs w:val="24"/>
        </w:rPr>
        <w:t xml:space="preserve"> </w:t>
      </w:r>
    </w:p>
    <w:p w14:paraId="6B5D5E3E" w14:textId="235E0E03" w:rsidR="004B006A"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012E96A2" w14:textId="1501007C" w:rsidR="00CB1D40" w:rsidRPr="00CA4F1F" w:rsidRDefault="00CB1D40"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Prasības pretendentiem:</w:t>
      </w:r>
    </w:p>
    <w:p w14:paraId="53BFEB3D" w14:textId="461D0561" w:rsidR="00CB1D40" w:rsidRPr="00CA4F1F"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0F3E8AB7" w14:textId="5DA06DDB" w:rsidR="00442CCA"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Pretendentam iepriekšējo 3 (trīs) gadu laikā (</w:t>
      </w:r>
      <w:r w:rsidR="00FA4B57">
        <w:rPr>
          <w:rFonts w:ascii="Times New Roman" w:hAnsi="Times New Roman" w:cs="Times New Roman"/>
          <w:sz w:val="24"/>
          <w:szCs w:val="24"/>
        </w:rPr>
        <w:t xml:space="preserve">2019., 2020., </w:t>
      </w:r>
      <w:r w:rsidRPr="00CA4F1F">
        <w:rPr>
          <w:rFonts w:ascii="Times New Roman" w:hAnsi="Times New Roman" w:cs="Times New Roman"/>
          <w:sz w:val="24"/>
          <w:szCs w:val="24"/>
        </w:rPr>
        <w:t>2021. </w:t>
      </w:r>
      <w:r w:rsidR="00FA4B57">
        <w:rPr>
          <w:rFonts w:ascii="Times New Roman" w:hAnsi="Times New Roman" w:cs="Times New Roman"/>
          <w:sz w:val="24"/>
          <w:szCs w:val="24"/>
        </w:rPr>
        <w:t xml:space="preserve"> un</w:t>
      </w:r>
      <w:r w:rsidRPr="00CA4F1F">
        <w:rPr>
          <w:rFonts w:ascii="Times New Roman" w:hAnsi="Times New Roman" w:cs="Times New Roman"/>
          <w:sz w:val="24"/>
          <w:szCs w:val="24"/>
        </w:rPr>
        <w:t xml:space="preserve"> </w:t>
      </w:r>
      <w:r w:rsidR="00112F46">
        <w:rPr>
          <w:rFonts w:ascii="Times New Roman" w:hAnsi="Times New Roman" w:cs="Times New Roman"/>
          <w:sz w:val="24"/>
          <w:szCs w:val="24"/>
        </w:rPr>
        <w:t>2022. </w:t>
      </w:r>
      <w:r w:rsidR="00112F46" w:rsidRPr="00CA4F1F">
        <w:rPr>
          <w:rFonts w:ascii="Times New Roman" w:hAnsi="Times New Roman" w:cs="Times New Roman"/>
          <w:sz w:val="24"/>
          <w:szCs w:val="24"/>
        </w:rPr>
        <w:t xml:space="preserve">gads </w:t>
      </w:r>
      <w:r w:rsidRPr="00CA4F1F">
        <w:rPr>
          <w:rFonts w:ascii="Times New Roman" w:hAnsi="Times New Roman" w:cs="Times New Roman"/>
          <w:sz w:val="24"/>
          <w:szCs w:val="24"/>
        </w:rPr>
        <w:t>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aizpildīts Pretendenta kvalifikācijas un pieredzes apraksta forma (3. pielikums).</w:t>
      </w:r>
    </w:p>
    <w:p w14:paraId="6F07E2F7" w14:textId="77777777" w:rsidR="00442CCA" w:rsidRPr="00442CCA" w:rsidRDefault="00442CC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D5AFC49" w14:textId="3C7CFE57" w:rsidR="00442CCA" w:rsidRPr="00442CCA" w:rsidRDefault="00442CCA" w:rsidP="00E86181">
      <w:pPr>
        <w:pStyle w:val="Sarakstarindkopa"/>
        <w:numPr>
          <w:ilvl w:val="2"/>
          <w:numId w:val="1"/>
        </w:numPr>
        <w:spacing w:after="0" w:line="240" w:lineRule="auto"/>
        <w:ind w:hanging="654"/>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(2007.gada 28.jūnijs) par bioloģisko ražošanu un bioloģisko produktu marķēšanu un par Regulas (EEK) Nr. 2092/91 atcelšanu </w:t>
      </w:r>
      <w:r w:rsidRPr="00442CCA">
        <w:rPr>
          <w:rFonts w:ascii="Times New Roman" w:eastAsia="Calibri" w:hAnsi="Times New Roman" w:cs="Times New Roman"/>
          <w:sz w:val="24"/>
          <w:szCs w:val="24"/>
          <w:u w:val="single"/>
          <w:lang w:eastAsia="lv-LV"/>
        </w:rPr>
        <w:t>http://eur-lex.europa.eu/LexUriServ/LexUriServ.do?uri=CONSLEG:2007R0834:20081010: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xml:space="preserve">;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1B8C7121" w14:textId="77777777" w:rsidR="00442CCA" w:rsidRPr="00442CCA" w:rsidRDefault="00442CCA" w:rsidP="00E86181">
      <w:pPr>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2826F48" w14:textId="23E57FE7" w:rsidR="00442CCA" w:rsidRPr="00442CCA" w:rsidRDefault="00442CCA" w:rsidP="00E86181">
      <w:pPr>
        <w:pStyle w:val="Sarakstarindkopa"/>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2330FC14" w14:textId="77777777" w:rsidR="00442CCA" w:rsidRPr="00442CCA" w:rsidRDefault="00442CCA" w:rsidP="00E86181">
      <w:pPr>
        <w:widowControl w:val="0"/>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3A548670" w14:textId="7499A63B" w:rsidR="00442CCA" w:rsidRPr="00442CCA" w:rsidRDefault="00442CCA" w:rsidP="00E86181">
      <w:pPr>
        <w:pStyle w:val="Sarakstarindkopa"/>
        <w:widowControl w:val="0"/>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2532531C" w14:textId="13195786" w:rsidR="00442CCA" w:rsidRPr="00442CCA" w:rsidRDefault="00442CCA" w:rsidP="00E86181">
      <w:pPr>
        <w:widowControl w:val="0"/>
        <w:spacing w:after="0" w:line="240" w:lineRule="auto"/>
        <w:ind w:left="1080" w:hanging="654"/>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4AAE385D" w14:textId="77777777" w:rsidR="00CB1D40" w:rsidRPr="00CA4F1F"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627C473F" w14:textId="54E155B8" w:rsidR="00CB1D40" w:rsidRPr="00CA4F1F"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502C4FBF" w14:textId="13341E91" w:rsidR="00BD54AF" w:rsidRPr="00CA4F1F" w:rsidRDefault="00014C8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Pasūtītājs </w:t>
      </w:r>
      <w:r w:rsidR="00BA3704" w:rsidRPr="00CA4F1F">
        <w:rPr>
          <w:rFonts w:ascii="Times New Roman" w:hAnsi="Times New Roman" w:cs="Times New Roman"/>
          <w:sz w:val="24"/>
          <w:szCs w:val="24"/>
        </w:rPr>
        <w:t>izslēdz</w:t>
      </w:r>
      <w:r w:rsidRPr="00CA4F1F">
        <w:rPr>
          <w:rFonts w:ascii="Times New Roman" w:hAnsi="Times New Roman" w:cs="Times New Roman"/>
          <w:sz w:val="24"/>
          <w:szCs w:val="24"/>
        </w:rPr>
        <w:t xml:space="preserve"> pretendentu no dalības cenu aptaujā, ja pretendents nav pildījis ar </w:t>
      </w:r>
      <w:r w:rsidR="00E03615">
        <w:rPr>
          <w:rFonts w:ascii="Times New Roman" w:hAnsi="Times New Roman" w:cs="Times New Roman"/>
          <w:sz w:val="24"/>
          <w:szCs w:val="24"/>
        </w:rPr>
        <w:t>P</w:t>
      </w:r>
      <w:r w:rsidRPr="00CA4F1F">
        <w:rPr>
          <w:rFonts w:ascii="Times New Roman" w:hAnsi="Times New Roman" w:cs="Times New Roman"/>
          <w:sz w:val="24"/>
          <w:szCs w:val="24"/>
        </w:rPr>
        <w:t>asūtītāju noslēgtu iepirkuma līgumu</w:t>
      </w:r>
      <w:r w:rsidR="00D11A8D" w:rsidRPr="00CA4F1F">
        <w:rPr>
          <w:rFonts w:ascii="Times New Roman" w:hAnsi="Times New Roman" w:cs="Times New Roman"/>
          <w:sz w:val="24"/>
          <w:szCs w:val="24"/>
        </w:rPr>
        <w:t>,</w:t>
      </w:r>
      <w:r w:rsidRPr="00CA4F1F">
        <w:rPr>
          <w:rFonts w:ascii="Times New Roman" w:hAnsi="Times New Roman" w:cs="Times New Roman"/>
          <w:sz w:val="24"/>
          <w:szCs w:val="24"/>
        </w:rPr>
        <w:t xml:space="preserve"> </w:t>
      </w:r>
      <w:r w:rsidR="00BA3704" w:rsidRPr="00CA4F1F">
        <w:rPr>
          <w:rFonts w:ascii="Times New Roman" w:hAnsi="Times New Roman" w:cs="Times New Roman"/>
          <w:sz w:val="24"/>
          <w:szCs w:val="24"/>
        </w:rPr>
        <w:t xml:space="preserve">kā rezultātā </w:t>
      </w:r>
      <w:r w:rsidR="00E03615">
        <w:rPr>
          <w:rFonts w:ascii="Times New Roman" w:hAnsi="Times New Roman" w:cs="Times New Roman"/>
          <w:sz w:val="24"/>
          <w:szCs w:val="24"/>
        </w:rPr>
        <w:t>P</w:t>
      </w:r>
      <w:r w:rsidRPr="00CA4F1F">
        <w:rPr>
          <w:rFonts w:ascii="Times New Roman" w:hAnsi="Times New Roman" w:cs="Times New Roman"/>
          <w:sz w:val="24"/>
          <w:szCs w:val="24"/>
        </w:rPr>
        <w:t>asūtītājs ir izmantojis iepirkuma līgumā paredzētās tiesības vienpusēj</w:t>
      </w:r>
      <w:r w:rsidR="00BA3704" w:rsidRPr="00CA4F1F">
        <w:rPr>
          <w:rFonts w:ascii="Times New Roman" w:hAnsi="Times New Roman" w:cs="Times New Roman"/>
          <w:sz w:val="24"/>
          <w:szCs w:val="24"/>
        </w:rPr>
        <w:t>i atkāpties no iepirkuma līguma, pamatojoties uz Publisko iepirkumu likuma 42. panta otro daļu.</w:t>
      </w:r>
      <w:r w:rsidR="00BD54AF" w:rsidRPr="00CA4F1F">
        <w:rPr>
          <w:rFonts w:ascii="Times New Roman" w:hAnsi="Times New Roman" w:cs="Times New Roman"/>
          <w:sz w:val="24"/>
          <w:szCs w:val="24"/>
        </w:rPr>
        <w:t xml:space="preserve"> </w:t>
      </w:r>
    </w:p>
    <w:p w14:paraId="6A4C530B" w14:textId="6A1CF5D4" w:rsidR="00AA219B" w:rsidRPr="005E6238" w:rsidRDefault="00BD54A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Piedāvājumi, kas neatbilst 4. punktā norādītajām prasībām, netiks vērtēti.</w:t>
      </w:r>
    </w:p>
    <w:p w14:paraId="085C7CDD" w14:textId="6995F73A" w:rsidR="00AA219B" w:rsidRPr="005E6238" w:rsidRDefault="00AA219B" w:rsidP="00E86181">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22E7800F" w14:textId="510F2F06" w:rsidR="00AA219B" w:rsidRPr="005E6238" w:rsidRDefault="00AA219B" w:rsidP="005E6238">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00D3175C" w:rsidRPr="00CA4F1F">
        <w:rPr>
          <w:rFonts w:ascii="Times New Roman" w:eastAsia="Times New Roman" w:hAnsi="Times New Roman" w:cs="Times New Roman"/>
          <w:spacing w:val="4"/>
          <w:sz w:val="24"/>
          <w:szCs w:val="24"/>
        </w:rPr>
        <w:t xml:space="preserve">Samaksa par Preču piegādēm tiek veikta </w:t>
      </w:r>
      <w:r w:rsidR="00D3175C" w:rsidRPr="00CA4F1F">
        <w:rPr>
          <w:rFonts w:ascii="Times New Roman" w:eastAsia="Times New Roman" w:hAnsi="Times New Roman" w:cs="Times New Roman"/>
          <w:i/>
          <w:spacing w:val="4"/>
          <w:sz w:val="24"/>
          <w:szCs w:val="24"/>
        </w:rPr>
        <w:t>euro</w:t>
      </w:r>
      <w:r w:rsidR="00D3175C" w:rsidRPr="00CA4F1F">
        <w:rPr>
          <w:rFonts w:ascii="Times New Roman" w:eastAsia="Times New Roman" w:hAnsi="Times New Roman" w:cs="Times New Roman"/>
          <w:spacing w:val="4"/>
          <w:sz w:val="24"/>
          <w:szCs w:val="24"/>
        </w:rPr>
        <w:t xml:space="preserve">, </w:t>
      </w:r>
      <w:r w:rsidR="00D3175C" w:rsidRPr="00CA4F1F">
        <w:rPr>
          <w:rFonts w:ascii="Times New Roman" w:eastAsia="Times New Roman" w:hAnsi="Times New Roman" w:cs="Times New Roman"/>
          <w:spacing w:val="-3"/>
          <w:sz w:val="24"/>
          <w:szCs w:val="24"/>
        </w:rPr>
        <w:t>saskaņā ar Pārdevēja</w:t>
      </w:r>
      <w:r w:rsidR="00D3175C" w:rsidRPr="00CA4F1F">
        <w:rPr>
          <w:rFonts w:ascii="Times New Roman" w:eastAsia="Times New Roman" w:hAnsi="Times New Roman" w:cs="Times New Roman"/>
          <w:spacing w:val="-2"/>
          <w:sz w:val="24"/>
          <w:szCs w:val="24"/>
        </w:rPr>
        <w:t xml:space="preserve"> iesniegto Preču pavadzīmi – rēķinu, veicot pārskaitījumu uz rēķinā norādīto bankas kontu </w:t>
      </w:r>
      <w:r w:rsidR="00E1721E" w:rsidRPr="00CA4F1F">
        <w:rPr>
          <w:rFonts w:ascii="Times New Roman" w:eastAsia="Times New Roman" w:hAnsi="Times New Roman" w:cs="Times New Roman"/>
          <w:spacing w:val="-2"/>
          <w:sz w:val="24"/>
          <w:szCs w:val="24"/>
        </w:rPr>
        <w:t>10</w:t>
      </w:r>
      <w:r w:rsidR="00D3175C" w:rsidRPr="00CA4F1F">
        <w:rPr>
          <w:rFonts w:ascii="Times New Roman" w:eastAsia="Times New Roman" w:hAnsi="Times New Roman" w:cs="Times New Roman"/>
          <w:spacing w:val="-2"/>
          <w:sz w:val="24"/>
          <w:szCs w:val="24"/>
        </w:rPr>
        <w:t xml:space="preserve"> (</w:t>
      </w:r>
      <w:r w:rsidR="00E1721E" w:rsidRPr="00CA4F1F">
        <w:rPr>
          <w:rFonts w:ascii="Times New Roman" w:eastAsia="Times New Roman" w:hAnsi="Times New Roman" w:cs="Times New Roman"/>
          <w:spacing w:val="-2"/>
          <w:sz w:val="24"/>
          <w:szCs w:val="24"/>
        </w:rPr>
        <w:t>desmit</w:t>
      </w:r>
      <w:r w:rsidR="00D3175C" w:rsidRPr="00CA4F1F">
        <w:rPr>
          <w:rFonts w:ascii="Times New Roman" w:eastAsia="Times New Roman" w:hAnsi="Times New Roman" w:cs="Times New Roman"/>
          <w:spacing w:val="-2"/>
          <w:sz w:val="24"/>
          <w:szCs w:val="24"/>
        </w:rPr>
        <w:t xml:space="preserve">) darba </w:t>
      </w:r>
      <w:r w:rsidR="00D3175C" w:rsidRPr="00CA4F1F">
        <w:rPr>
          <w:rFonts w:ascii="Times New Roman" w:eastAsia="Times New Roman" w:hAnsi="Times New Roman" w:cs="Times New Roman"/>
          <w:spacing w:val="5"/>
          <w:sz w:val="24"/>
          <w:szCs w:val="24"/>
        </w:rPr>
        <w:t>dienu laikā pēc Preču pavadzīmes – rēķina abpusējas parakstīšanas</w:t>
      </w:r>
      <w:r w:rsidRPr="00CA4F1F">
        <w:rPr>
          <w:rFonts w:ascii="Times New Roman" w:hAnsi="Times New Roman" w:cs="Times New Roman"/>
          <w:sz w:val="24"/>
          <w:szCs w:val="24"/>
        </w:rPr>
        <w:t>.</w:t>
      </w:r>
    </w:p>
    <w:p w14:paraId="482D98EC" w14:textId="307416AC" w:rsidR="007A0F57" w:rsidRPr="005E6238" w:rsidRDefault="00AA219B"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71215788" w14:textId="2214A449" w:rsidR="00E278B2" w:rsidRPr="005E6238" w:rsidRDefault="007A0F57"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00D30707" w:rsidRPr="00E61AC5">
          <w:rPr>
            <w:rStyle w:val="Hipersaite"/>
            <w:rFonts w:ascii="Times New Roman" w:hAnsi="Times New Roman" w:cs="Times New Roman"/>
            <w:sz w:val="24"/>
            <w:szCs w:val="24"/>
          </w:rPr>
          <w:t>iepirkumi@talsi.lv</w:t>
        </w:r>
      </w:hyperlink>
      <w:r w:rsidR="00D30707">
        <w:rPr>
          <w:rFonts w:ascii="Times New Roman" w:hAnsi="Times New Roman" w:cs="Times New Roman"/>
          <w:sz w:val="24"/>
          <w:szCs w:val="24"/>
        </w:rPr>
        <w:t xml:space="preserve"> </w:t>
      </w:r>
      <w:r w:rsidRPr="00CA4F1F">
        <w:rPr>
          <w:rFonts w:ascii="Times New Roman" w:hAnsi="Times New Roman" w:cs="Times New Roman"/>
          <w:sz w:val="24"/>
          <w:szCs w:val="24"/>
        </w:rPr>
        <w:t>. Piedāvājumi, kas iesniegti pēc publikācijā n</w:t>
      </w:r>
      <w:r w:rsidR="005E6238">
        <w:rPr>
          <w:rFonts w:ascii="Times New Roman" w:hAnsi="Times New Roman" w:cs="Times New Roman"/>
          <w:sz w:val="24"/>
          <w:szCs w:val="24"/>
        </w:rPr>
        <w:t>orādītā termiņa, netiks vērtēti.</w:t>
      </w:r>
    </w:p>
    <w:p w14:paraId="50655C1E" w14:textId="77777777" w:rsidR="00E278B2" w:rsidRPr="00CA4F1F" w:rsidRDefault="00E278B2"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B8BDB84" w14:textId="615CDAB5" w:rsidR="00E278B2" w:rsidRPr="00CA4F1F" w:rsidRDefault="00E278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w:t>
      </w:r>
      <w:r w:rsidR="0086449A" w:rsidRPr="00CA4F1F">
        <w:rPr>
          <w:rFonts w:ascii="Times New Roman" w:hAnsi="Times New Roman" w:cs="Times New Roman"/>
          <w:sz w:val="24"/>
          <w:szCs w:val="24"/>
        </w:rPr>
        <w:t xml:space="preserve">un tehniskajā specifikācijā </w:t>
      </w:r>
      <w:r w:rsidRPr="00CA4F1F">
        <w:rPr>
          <w:rFonts w:ascii="Times New Roman" w:hAnsi="Times New Roman" w:cs="Times New Roman"/>
          <w:sz w:val="24"/>
          <w:szCs w:val="24"/>
        </w:rPr>
        <w:t xml:space="preserve">norādītajām prasībām. Par atbilstošiem tiks uzskatīti tikai tie piedāvājumi, kuri atbilst visām </w:t>
      </w:r>
      <w:r w:rsidR="0086449A" w:rsidRPr="00CA4F1F">
        <w:rPr>
          <w:rFonts w:ascii="Times New Roman" w:hAnsi="Times New Roman" w:cs="Times New Roman"/>
          <w:sz w:val="24"/>
          <w:szCs w:val="24"/>
        </w:rPr>
        <w:t>instrukcijā un tehniskajā specifikācijā</w:t>
      </w:r>
      <w:r w:rsidRPr="00CA4F1F">
        <w:rPr>
          <w:rFonts w:ascii="Times New Roman" w:hAnsi="Times New Roman" w:cs="Times New Roman"/>
          <w:sz w:val="24"/>
          <w:szCs w:val="24"/>
        </w:rPr>
        <w:t xml:space="preserve"> norādītajām prasībām. Neatbilstošie piedāvājumi netiks vērtēti.</w:t>
      </w:r>
    </w:p>
    <w:p w14:paraId="54724D07" w14:textId="77777777" w:rsidR="00E278B2" w:rsidRPr="00CA4F1F" w:rsidRDefault="00E278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534B1281" w14:textId="4565B6D8" w:rsidR="00E278B2" w:rsidRPr="005E6238" w:rsidRDefault="00E278B2" w:rsidP="005E6238">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3 </w:t>
      </w:r>
      <w:r w:rsidR="00CB1D40" w:rsidRPr="00CA4F1F">
        <w:rPr>
          <w:rFonts w:ascii="Times New Roman" w:hAnsi="Times New Roman" w:cs="Times New Roman"/>
          <w:sz w:val="24"/>
          <w:szCs w:val="24"/>
        </w:rPr>
        <w:t xml:space="preserve">(trīs) </w:t>
      </w:r>
      <w:r w:rsidRPr="00CA4F1F">
        <w:rPr>
          <w:rFonts w:ascii="Times New Roman" w:hAnsi="Times New Roman" w:cs="Times New Roman"/>
          <w:sz w:val="24"/>
          <w:szCs w:val="24"/>
        </w:rPr>
        <w:t>darba dienu laikā pēc lēmuma pieņemšanas informēs visus pretendentus par pieņemto lēmumu.</w:t>
      </w:r>
    </w:p>
    <w:p w14:paraId="79101CA5" w14:textId="42B88770" w:rsidR="00CC10FF" w:rsidRPr="00CA4F1F" w:rsidRDefault="00E278B2" w:rsidP="00E86181">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E1721E" w:rsidRPr="00CA4F1F">
        <w:rPr>
          <w:rFonts w:ascii="Times New Roman" w:hAnsi="Times New Roman" w:cs="Times New Roman"/>
          <w:sz w:val="24"/>
          <w:szCs w:val="24"/>
        </w:rPr>
        <w:t>Instrukcijā pretendentam</w:t>
      </w:r>
      <w:r w:rsidRPr="00CA4F1F">
        <w:rPr>
          <w:rFonts w:ascii="Times New Roman" w:hAnsi="Times New Roman" w:cs="Times New Roman"/>
          <w:sz w:val="24"/>
          <w:szCs w:val="24"/>
        </w:rPr>
        <w:t xml:space="preserve"> un tehniskajā spe</w:t>
      </w:r>
      <w:r w:rsidR="00E1721E" w:rsidRPr="00CA4F1F">
        <w:rPr>
          <w:rFonts w:ascii="Times New Roman" w:hAnsi="Times New Roman" w:cs="Times New Roman"/>
          <w:sz w:val="24"/>
          <w:szCs w:val="24"/>
        </w:rPr>
        <w:t>cifikācijā noteiktajām prasībām.</w:t>
      </w:r>
    </w:p>
    <w:sectPr w:rsidR="00CC10FF" w:rsidRPr="00CA4F1F" w:rsidSect="00AF782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014C8F"/>
    <w:rsid w:val="0002136C"/>
    <w:rsid w:val="000767F8"/>
    <w:rsid w:val="00112F46"/>
    <w:rsid w:val="001D4BCB"/>
    <w:rsid w:val="001F1506"/>
    <w:rsid w:val="002668F8"/>
    <w:rsid w:val="002B4525"/>
    <w:rsid w:val="002D4E98"/>
    <w:rsid w:val="00353A15"/>
    <w:rsid w:val="00360603"/>
    <w:rsid w:val="003913DB"/>
    <w:rsid w:val="003B7443"/>
    <w:rsid w:val="003C04E4"/>
    <w:rsid w:val="003C2440"/>
    <w:rsid w:val="003E77F1"/>
    <w:rsid w:val="00405F0F"/>
    <w:rsid w:val="00442CCA"/>
    <w:rsid w:val="00490100"/>
    <w:rsid w:val="004B006A"/>
    <w:rsid w:val="004F507C"/>
    <w:rsid w:val="00504B65"/>
    <w:rsid w:val="005766AA"/>
    <w:rsid w:val="005A23EE"/>
    <w:rsid w:val="005A776A"/>
    <w:rsid w:val="005D3622"/>
    <w:rsid w:val="005E6238"/>
    <w:rsid w:val="00620DA3"/>
    <w:rsid w:val="00624C07"/>
    <w:rsid w:val="006D444F"/>
    <w:rsid w:val="006E10EE"/>
    <w:rsid w:val="00741667"/>
    <w:rsid w:val="00745651"/>
    <w:rsid w:val="00765AAC"/>
    <w:rsid w:val="0078773C"/>
    <w:rsid w:val="007A0F57"/>
    <w:rsid w:val="007A792C"/>
    <w:rsid w:val="00820752"/>
    <w:rsid w:val="0086449A"/>
    <w:rsid w:val="00881E44"/>
    <w:rsid w:val="008948B9"/>
    <w:rsid w:val="008B4C4D"/>
    <w:rsid w:val="008D5722"/>
    <w:rsid w:val="00982AC7"/>
    <w:rsid w:val="00A12BE7"/>
    <w:rsid w:val="00A77871"/>
    <w:rsid w:val="00A969B0"/>
    <w:rsid w:val="00AA219B"/>
    <w:rsid w:val="00AE4CD8"/>
    <w:rsid w:val="00AF4A8C"/>
    <w:rsid w:val="00AF782C"/>
    <w:rsid w:val="00B04F43"/>
    <w:rsid w:val="00B229E2"/>
    <w:rsid w:val="00B4769F"/>
    <w:rsid w:val="00B63664"/>
    <w:rsid w:val="00B65937"/>
    <w:rsid w:val="00BA3704"/>
    <w:rsid w:val="00BA5D44"/>
    <w:rsid w:val="00BD54AF"/>
    <w:rsid w:val="00BE3C3E"/>
    <w:rsid w:val="00C045F2"/>
    <w:rsid w:val="00C2299D"/>
    <w:rsid w:val="00C521B2"/>
    <w:rsid w:val="00CA4F1F"/>
    <w:rsid w:val="00CB1D40"/>
    <w:rsid w:val="00CC10FF"/>
    <w:rsid w:val="00D11A8D"/>
    <w:rsid w:val="00D30707"/>
    <w:rsid w:val="00D3175C"/>
    <w:rsid w:val="00D4009B"/>
    <w:rsid w:val="00DE248B"/>
    <w:rsid w:val="00E03615"/>
    <w:rsid w:val="00E1721E"/>
    <w:rsid w:val="00E278B2"/>
    <w:rsid w:val="00E444A8"/>
    <w:rsid w:val="00E86181"/>
    <w:rsid w:val="00F0521C"/>
    <w:rsid w:val="00F23104"/>
    <w:rsid w:val="00FA4B57"/>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gneta.sveiduka@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E178E-19E5-4594-864F-541DFDFC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5748</Words>
  <Characters>3277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5</cp:revision>
  <cp:lastPrinted>2021-11-25T14:34:00Z</cp:lastPrinted>
  <dcterms:created xsi:type="dcterms:W3CDTF">2022-02-11T12:24:00Z</dcterms:created>
  <dcterms:modified xsi:type="dcterms:W3CDTF">2022-02-14T13:58:00Z</dcterms:modified>
</cp:coreProperties>
</file>